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52"/>
          <w:szCs w:val="52"/>
        </w:rPr>
      </w:pPr>
    </w:p>
    <w:p>
      <w:pPr>
        <w:jc w:val="center"/>
        <w:rPr>
          <w:rFonts w:hint="eastAsia" w:ascii="宋体" w:hAnsi="宋体" w:eastAsia="宋体" w:cs="宋体"/>
          <w:sz w:val="52"/>
          <w:szCs w:val="52"/>
        </w:rPr>
      </w:pPr>
      <w:r>
        <w:rPr>
          <w:rFonts w:hint="eastAsia" w:ascii="宋体" w:hAnsi="宋体" w:eastAsia="宋体" w:cs="宋体"/>
          <w:sz w:val="52"/>
          <w:szCs w:val="52"/>
        </w:rPr>
        <w:t xml:space="preserve">生产建设项目水土保持设施 </w:t>
      </w:r>
    </w:p>
    <w:p>
      <w:pPr>
        <w:jc w:val="center"/>
        <w:rPr>
          <w:rFonts w:hint="eastAsia" w:ascii="宋体" w:hAnsi="宋体" w:eastAsia="宋体" w:cs="宋体"/>
          <w:sz w:val="84"/>
          <w:szCs w:val="84"/>
        </w:rPr>
      </w:pPr>
      <w:r>
        <w:rPr>
          <w:rFonts w:hint="eastAsia" w:ascii="宋体" w:hAnsi="宋体" w:eastAsia="宋体" w:cs="宋体"/>
          <w:sz w:val="84"/>
          <w:szCs w:val="84"/>
        </w:rPr>
        <w:t>验收鉴定书</w:t>
      </w:r>
    </w:p>
    <w:p>
      <w:pPr>
        <w:spacing w:before="156" w:beforeLines="50" w:after="156" w:afterLines="50" w:line="360" w:lineRule="auto"/>
        <w:jc w:val="center"/>
        <w:rPr>
          <w:rFonts w:hint="eastAsia" w:ascii="宋体" w:hAnsi="宋体" w:eastAsia="宋体" w:cs="宋体"/>
          <w:sz w:val="28"/>
          <w:szCs w:val="28"/>
        </w:rPr>
      </w:pPr>
    </w:p>
    <w:p>
      <w:pPr>
        <w:spacing w:before="156" w:beforeLines="50" w:after="156" w:afterLines="50" w:line="360" w:lineRule="auto"/>
        <w:rPr>
          <w:rFonts w:hint="eastAsia" w:ascii="宋体" w:hAnsi="宋体" w:eastAsia="宋体" w:cs="宋体"/>
          <w:sz w:val="28"/>
          <w:szCs w:val="28"/>
        </w:rPr>
      </w:pPr>
    </w:p>
    <w:p>
      <w:pPr>
        <w:spacing w:before="156" w:beforeLines="50" w:after="156" w:afterLines="50" w:line="360" w:lineRule="auto"/>
        <w:rPr>
          <w:rFonts w:hint="eastAsia" w:ascii="宋体" w:hAnsi="宋体" w:eastAsia="宋体" w:cs="宋体"/>
          <w:sz w:val="28"/>
          <w:szCs w:val="28"/>
        </w:rPr>
      </w:pPr>
    </w:p>
    <w:p>
      <w:pPr>
        <w:spacing w:before="156" w:beforeLines="50" w:after="156" w:afterLines="50" w:line="360" w:lineRule="auto"/>
        <w:rPr>
          <w:rFonts w:hint="eastAsia" w:ascii="宋体" w:hAnsi="宋体" w:eastAsia="宋体" w:cs="宋体"/>
          <w:sz w:val="28"/>
          <w:szCs w:val="28"/>
        </w:rPr>
      </w:pPr>
    </w:p>
    <w:p>
      <w:pPr>
        <w:spacing w:before="156" w:beforeLines="50" w:after="156" w:afterLines="50" w:line="360" w:lineRule="auto"/>
        <w:rPr>
          <w:rFonts w:hint="eastAsia" w:ascii="宋体" w:hAnsi="宋体" w:eastAsia="宋体" w:cs="宋体"/>
          <w:sz w:val="28"/>
          <w:szCs w:val="28"/>
        </w:rPr>
      </w:pPr>
    </w:p>
    <w:p>
      <w:pPr>
        <w:spacing w:before="156" w:beforeLines="50" w:after="156" w:afterLines="50" w:line="360" w:lineRule="auto"/>
        <w:rPr>
          <w:rFonts w:hint="eastAsia" w:ascii="宋体" w:hAnsi="宋体" w:eastAsia="宋体" w:cs="宋体"/>
          <w:sz w:val="28"/>
          <w:szCs w:val="28"/>
        </w:rPr>
      </w:pPr>
    </w:p>
    <w:p>
      <w:pPr>
        <w:spacing w:before="156" w:beforeLines="50" w:after="156" w:afterLines="50" w:line="360" w:lineRule="auto"/>
        <w:rPr>
          <w:rFonts w:hint="eastAsia" w:ascii="宋体" w:hAnsi="宋体" w:eastAsia="宋体" w:cs="宋体"/>
          <w:sz w:val="28"/>
          <w:szCs w:val="28"/>
        </w:rPr>
      </w:pPr>
    </w:p>
    <w:p>
      <w:pPr>
        <w:spacing w:before="156" w:beforeLines="50" w:after="156" w:afterLines="50" w:line="360" w:lineRule="auto"/>
        <w:rPr>
          <w:rFonts w:hint="eastAsia" w:ascii="宋体" w:hAnsi="宋体" w:eastAsia="宋体" w:cs="宋体"/>
          <w:sz w:val="28"/>
          <w:szCs w:val="28"/>
        </w:rPr>
      </w:pPr>
    </w:p>
    <w:p>
      <w:pPr>
        <w:spacing w:line="700" w:lineRule="exact"/>
        <w:ind w:left="1680" w:hanging="1680" w:hangingChars="600"/>
        <w:jc w:val="left"/>
        <w:outlineLvl w:val="9"/>
        <w:rPr>
          <w:rFonts w:hint="eastAsia" w:ascii="宋体" w:hAnsi="宋体" w:eastAsia="宋体" w:cs="宋体"/>
          <w:bCs/>
          <w:sz w:val="28"/>
          <w:szCs w:val="28"/>
          <w:u w:val="single"/>
          <w:lang w:val="en-US" w:eastAsia="zh-CN"/>
        </w:rPr>
      </w:pPr>
      <w:r>
        <w:rPr>
          <w:rFonts w:hint="eastAsia" w:ascii="宋体" w:hAnsi="宋体" w:eastAsia="宋体" w:cs="宋体"/>
          <w:sz w:val="28"/>
          <w:szCs w:val="28"/>
        </w:rPr>
        <w:t xml:space="preserve">项 目 名 称 </w:t>
      </w:r>
      <w:r>
        <w:rPr>
          <w:rFonts w:hint="eastAsia" w:ascii="宋体" w:hAnsi="宋体" w:eastAsia="宋体" w:cs="宋体"/>
          <w:sz w:val="28"/>
          <w:szCs w:val="28"/>
          <w:u w:val="none"/>
          <w:lang w:val="en-US" w:eastAsia="zh-CN"/>
        </w:rPr>
        <w:t xml:space="preserve"> </w:t>
      </w:r>
      <w:r>
        <w:rPr>
          <w:rFonts w:hint="eastAsia" w:ascii="宋体" w:hAnsi="宋体" w:eastAsia="宋体" w:cs="宋体"/>
          <w:b w:val="0"/>
          <w:bCs w:val="0"/>
          <w:sz w:val="28"/>
          <w:szCs w:val="28"/>
          <w:u w:val="single"/>
          <w:lang w:eastAsia="zh-CN"/>
        </w:rPr>
        <w:t>香格里拉县</w:t>
      </w:r>
      <w:r>
        <w:rPr>
          <w:rFonts w:hint="eastAsia" w:ascii="宋体" w:hAnsi="宋体" w:eastAsia="宋体" w:cs="宋体"/>
          <w:b w:val="0"/>
          <w:bCs w:val="0"/>
          <w:sz w:val="28"/>
          <w:szCs w:val="28"/>
          <w:u w:val="single"/>
          <w:lang w:val="en-US" w:eastAsia="zh-CN"/>
        </w:rPr>
        <w:t>浪都村</w:t>
      </w:r>
      <w:r>
        <w:rPr>
          <w:rFonts w:hint="eastAsia" w:ascii="宋体" w:hAnsi="宋体" w:eastAsia="宋体" w:cs="宋体"/>
          <w:b w:val="0"/>
          <w:bCs w:val="0"/>
          <w:sz w:val="28"/>
          <w:szCs w:val="28"/>
          <w:u w:val="single"/>
          <w:lang w:eastAsia="zh-CN"/>
        </w:rPr>
        <w:t>电站水土保持工程</w:t>
      </w:r>
      <w:r>
        <w:rPr>
          <w:rFonts w:hint="eastAsia" w:ascii="宋体" w:hAnsi="宋体" w:eastAsia="宋体" w:cs="宋体"/>
          <w:b w:val="0"/>
          <w:bCs w:val="0"/>
          <w:sz w:val="28"/>
          <w:szCs w:val="28"/>
          <w:u w:val="single"/>
          <w:lang w:val="en-US" w:eastAsia="zh-CN"/>
        </w:rPr>
        <w:t xml:space="preserve">            </w:t>
      </w:r>
    </w:p>
    <w:p>
      <w:pPr>
        <w:spacing w:line="360" w:lineRule="auto"/>
        <w:jc w:val="both"/>
        <w:rPr>
          <w:rFonts w:hint="eastAsia" w:ascii="宋体" w:hAnsi="宋体" w:eastAsia="宋体" w:cs="宋体"/>
          <w:sz w:val="28"/>
          <w:szCs w:val="28"/>
        </w:rPr>
      </w:pPr>
      <w:r>
        <w:rPr>
          <w:rFonts w:hint="eastAsia" w:ascii="宋体" w:hAnsi="宋体" w:eastAsia="宋体" w:cs="宋体"/>
          <w:sz w:val="28"/>
          <w:szCs w:val="28"/>
        </w:rPr>
        <w:t xml:space="preserve">项 目 编 号  </w:t>
      </w:r>
      <w:r>
        <w:rPr>
          <w:rFonts w:hint="eastAsia" w:ascii="宋体" w:hAnsi="宋体" w:eastAsia="宋体" w:cs="宋体"/>
          <w:bCs/>
          <w:sz w:val="28"/>
          <w:szCs w:val="28"/>
          <w:u w:val="single"/>
        </w:rPr>
        <w:t xml:space="preserve">                          </w:t>
      </w:r>
      <w:r>
        <w:rPr>
          <w:rFonts w:hint="eastAsia" w:ascii="宋体" w:hAnsi="宋体" w:eastAsia="宋体" w:cs="宋体"/>
          <w:bCs/>
          <w:sz w:val="28"/>
          <w:szCs w:val="28"/>
          <w:u w:val="single"/>
          <w:lang w:val="en-US" w:eastAsia="zh-CN"/>
        </w:rPr>
        <w:t xml:space="preserve">    </w:t>
      </w:r>
      <w:r>
        <w:rPr>
          <w:rFonts w:hint="eastAsia" w:ascii="宋体" w:hAnsi="宋体" w:eastAsia="宋体" w:cs="宋体"/>
          <w:bCs/>
          <w:sz w:val="28"/>
          <w:szCs w:val="28"/>
          <w:u w:val="single"/>
        </w:rPr>
        <w:t xml:space="preserve">     </w:t>
      </w:r>
      <w:r>
        <w:rPr>
          <w:rFonts w:hint="eastAsia" w:ascii="宋体" w:hAnsi="宋体" w:eastAsia="宋体" w:cs="宋体"/>
          <w:bCs/>
          <w:sz w:val="28"/>
          <w:szCs w:val="28"/>
          <w:u w:val="single"/>
          <w:lang w:val="en-US" w:eastAsia="zh-CN"/>
        </w:rPr>
        <w:t xml:space="preserve"> </w:t>
      </w:r>
      <w:r>
        <w:rPr>
          <w:rFonts w:hint="eastAsia" w:ascii="宋体" w:hAnsi="宋体" w:eastAsia="宋体" w:cs="宋体"/>
          <w:bCs/>
          <w:sz w:val="28"/>
          <w:szCs w:val="28"/>
          <w:u w:val="single"/>
        </w:rPr>
        <w:t xml:space="preserve">    </w:t>
      </w:r>
      <w:r>
        <w:rPr>
          <w:rFonts w:hint="eastAsia" w:ascii="宋体" w:hAnsi="宋体" w:eastAsia="宋体" w:cs="宋体"/>
          <w:bCs/>
          <w:sz w:val="28"/>
          <w:szCs w:val="28"/>
          <w:u w:val="single"/>
          <w:lang w:val="en-US" w:eastAsia="zh-CN"/>
        </w:rPr>
        <w:t xml:space="preserve">   </w:t>
      </w:r>
      <w:r>
        <w:rPr>
          <w:rFonts w:hint="eastAsia" w:ascii="宋体" w:hAnsi="宋体" w:eastAsia="宋体" w:cs="宋体"/>
          <w:bCs/>
          <w:sz w:val="28"/>
          <w:szCs w:val="28"/>
          <w:u w:val="single"/>
        </w:rPr>
        <w:t xml:space="preserve"> </w:t>
      </w:r>
    </w:p>
    <w:p>
      <w:pPr>
        <w:spacing w:line="360" w:lineRule="auto"/>
        <w:jc w:val="both"/>
        <w:rPr>
          <w:rFonts w:hint="eastAsia" w:ascii="宋体" w:hAnsi="宋体" w:eastAsia="宋体" w:cs="宋体"/>
          <w:color w:val="000000"/>
          <w:sz w:val="28"/>
          <w:szCs w:val="28"/>
          <w:u w:val="single"/>
        </w:rPr>
      </w:pPr>
      <w:r>
        <w:rPr>
          <w:rFonts w:hint="eastAsia" w:ascii="宋体" w:hAnsi="宋体" w:eastAsia="宋体" w:cs="宋体"/>
          <w:sz w:val="28"/>
          <w:szCs w:val="28"/>
        </w:rPr>
        <w:t xml:space="preserve">建 设 地 点  </w:t>
      </w:r>
      <w:r>
        <w:rPr>
          <w:rFonts w:hint="eastAsia" w:ascii="宋体" w:hAnsi="宋体" w:eastAsia="宋体" w:cs="宋体"/>
          <w:bCs/>
          <w:sz w:val="28"/>
          <w:szCs w:val="28"/>
          <w:u w:val="single"/>
          <w:lang w:eastAsia="zh-CN"/>
        </w:rPr>
        <w:t>迪庆州香格里拉市</w:t>
      </w:r>
      <w:r>
        <w:rPr>
          <w:rFonts w:hint="eastAsia" w:ascii="宋体" w:hAnsi="宋体" w:eastAsia="宋体" w:cs="宋体"/>
          <w:bCs/>
          <w:sz w:val="28"/>
          <w:szCs w:val="28"/>
          <w:u w:val="single"/>
          <w:lang w:val="en-US" w:eastAsia="zh-CN"/>
        </w:rPr>
        <w:t>格咱</w:t>
      </w:r>
      <w:r>
        <w:rPr>
          <w:rFonts w:hint="eastAsia" w:ascii="宋体" w:hAnsi="宋体" w:eastAsia="宋体" w:cs="宋体"/>
          <w:bCs/>
          <w:sz w:val="28"/>
          <w:szCs w:val="28"/>
          <w:u w:val="single"/>
          <w:lang w:eastAsia="zh-CN"/>
        </w:rPr>
        <w:t>乡</w:t>
      </w:r>
      <w:r>
        <w:rPr>
          <w:rFonts w:hint="eastAsia" w:ascii="宋体" w:hAnsi="宋体" w:eastAsia="宋体" w:cs="宋体"/>
          <w:bCs/>
          <w:sz w:val="28"/>
          <w:szCs w:val="28"/>
          <w:u w:val="single"/>
          <w:lang w:val="en-US" w:eastAsia="zh-CN"/>
        </w:rPr>
        <w:t>浪都村</w:t>
      </w:r>
      <w:r>
        <w:rPr>
          <w:rFonts w:hint="eastAsia" w:ascii="宋体" w:hAnsi="宋体" w:eastAsia="宋体" w:cs="宋体"/>
          <w:bCs/>
          <w:sz w:val="28"/>
          <w:szCs w:val="28"/>
          <w:u w:val="single"/>
        </w:rPr>
        <w:t xml:space="preserve">               </w:t>
      </w:r>
      <w:r>
        <w:rPr>
          <w:rFonts w:hint="eastAsia" w:ascii="宋体" w:hAnsi="宋体" w:eastAsia="宋体" w:cs="宋体"/>
          <w:bCs/>
          <w:sz w:val="28"/>
          <w:szCs w:val="28"/>
          <w:u w:val="single"/>
          <w:lang w:val="en-US" w:eastAsia="zh-CN"/>
        </w:rPr>
        <w:t xml:space="preserve"> </w:t>
      </w:r>
    </w:p>
    <w:p>
      <w:pPr>
        <w:spacing w:line="360" w:lineRule="auto"/>
        <w:jc w:val="both"/>
        <w:rPr>
          <w:rFonts w:hint="default" w:ascii="宋体" w:hAnsi="宋体" w:eastAsia="宋体" w:cs="宋体"/>
          <w:sz w:val="32"/>
          <w:szCs w:val="32"/>
          <w:lang w:val="en-US"/>
        </w:rPr>
      </w:pPr>
      <w:r>
        <w:rPr>
          <w:rFonts w:hint="eastAsia" w:ascii="宋体" w:hAnsi="宋体" w:eastAsia="宋体" w:cs="宋体"/>
          <w:sz w:val="28"/>
          <w:szCs w:val="28"/>
        </w:rPr>
        <w:t xml:space="preserve">验 </w:t>
      </w:r>
      <w:r>
        <w:rPr>
          <w:rFonts w:hint="eastAsia" w:ascii="宋体" w:hAnsi="宋体" w:eastAsia="宋体" w:cs="宋体"/>
          <w:spacing w:val="-20"/>
          <w:sz w:val="28"/>
          <w:szCs w:val="28"/>
        </w:rPr>
        <w:t xml:space="preserve">收 </w:t>
      </w:r>
      <w:r>
        <w:rPr>
          <w:rFonts w:hint="eastAsia" w:ascii="宋体" w:hAnsi="宋体" w:eastAsia="宋体" w:cs="宋体"/>
          <w:spacing w:val="-20"/>
          <w:sz w:val="18"/>
          <w:szCs w:val="18"/>
        </w:rPr>
        <w:t xml:space="preserve">  </w:t>
      </w:r>
      <w:r>
        <w:rPr>
          <w:rFonts w:hint="eastAsia" w:ascii="宋体" w:hAnsi="宋体" w:eastAsia="宋体" w:cs="宋体"/>
          <w:spacing w:val="-20"/>
          <w:sz w:val="28"/>
          <w:szCs w:val="28"/>
        </w:rPr>
        <w:t xml:space="preserve">单  </w:t>
      </w:r>
      <w:r>
        <w:rPr>
          <w:rFonts w:hint="eastAsia" w:ascii="宋体" w:hAnsi="宋体" w:eastAsia="宋体" w:cs="宋体"/>
          <w:sz w:val="28"/>
          <w:szCs w:val="28"/>
        </w:rPr>
        <w:t xml:space="preserve">位 </w:t>
      </w:r>
      <w:r>
        <w:rPr>
          <w:rFonts w:hint="eastAsia" w:ascii="宋体" w:hAnsi="宋体" w:eastAsia="宋体" w:cs="宋体"/>
          <w:b w:val="0"/>
          <w:bCs w:val="0"/>
          <w:sz w:val="28"/>
          <w:szCs w:val="28"/>
          <w:u w:val="single"/>
          <w:lang w:eastAsia="zh-CN"/>
        </w:rPr>
        <w:t>香格里拉</w:t>
      </w:r>
      <w:r>
        <w:rPr>
          <w:rFonts w:hint="eastAsia" w:ascii="宋体" w:hAnsi="宋体" w:eastAsia="宋体" w:cs="宋体"/>
          <w:b w:val="0"/>
          <w:bCs w:val="0"/>
          <w:sz w:val="28"/>
          <w:szCs w:val="28"/>
          <w:u w:val="single"/>
          <w:lang w:val="en-US" w:eastAsia="zh-CN"/>
        </w:rPr>
        <w:t>市民和水</w:t>
      </w:r>
      <w:r>
        <w:rPr>
          <w:rFonts w:hint="eastAsia" w:ascii="宋体" w:hAnsi="宋体" w:eastAsia="宋体" w:cs="宋体"/>
          <w:b w:val="0"/>
          <w:bCs w:val="0"/>
          <w:sz w:val="28"/>
          <w:szCs w:val="28"/>
          <w:u w:val="single"/>
          <w:lang w:eastAsia="zh-CN"/>
        </w:rPr>
        <w:t>电</w:t>
      </w:r>
      <w:r>
        <w:rPr>
          <w:rFonts w:hint="eastAsia" w:ascii="宋体" w:hAnsi="宋体" w:eastAsia="宋体" w:cs="宋体"/>
          <w:b w:val="0"/>
          <w:bCs w:val="0"/>
          <w:sz w:val="28"/>
          <w:szCs w:val="28"/>
          <w:u w:val="single"/>
          <w:lang w:val="en-US" w:eastAsia="zh-CN"/>
        </w:rPr>
        <w:t xml:space="preserve">开发有限责任公司         </w:t>
      </w:r>
    </w:p>
    <w:p>
      <w:pPr>
        <w:rPr>
          <w:rFonts w:hint="eastAsia" w:ascii="宋体" w:hAnsi="宋体" w:eastAsia="宋体" w:cs="宋体"/>
        </w:rPr>
      </w:pPr>
    </w:p>
    <w:p>
      <w:pPr>
        <w:spacing w:before="156" w:beforeLines="50" w:after="156" w:afterLines="50"/>
        <w:jc w:val="center"/>
        <w:rPr>
          <w:rFonts w:hint="default" w:ascii="宋体" w:hAnsi="宋体" w:eastAsia="宋体" w:cs="宋体"/>
          <w:sz w:val="28"/>
          <w:szCs w:val="28"/>
          <w:lang w:val="en-US" w:eastAsia="zh-CN"/>
        </w:rPr>
      </w:pPr>
      <w:r>
        <w:rPr>
          <w:rFonts w:hint="eastAsia" w:ascii="宋体" w:hAnsi="宋体" w:eastAsia="宋体" w:cs="宋体"/>
          <w:sz w:val="28"/>
          <w:szCs w:val="28"/>
          <w:u w:val="single"/>
          <w:lang w:val="en-US" w:eastAsia="zh-CN"/>
        </w:rPr>
        <w:t xml:space="preserve"> 2020</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12 </w:t>
      </w:r>
      <w:r>
        <w:rPr>
          <w:rFonts w:hint="eastAsia" w:ascii="宋体" w:hAnsi="宋体" w:eastAsia="宋体" w:cs="宋体"/>
          <w:sz w:val="28"/>
          <w:szCs w:val="28"/>
        </w:rPr>
        <w:t>月</w:t>
      </w:r>
      <w:r>
        <w:rPr>
          <w:rFonts w:hint="eastAsia" w:ascii="宋体" w:hAnsi="宋体" w:eastAsia="宋体" w:cs="宋体"/>
          <w:sz w:val="28"/>
          <w:szCs w:val="28"/>
          <w:u w:val="single"/>
          <w:lang w:val="en-US" w:eastAsia="zh-CN"/>
        </w:rPr>
        <w:t xml:space="preserve"> 8</w:t>
      </w:r>
      <w:r>
        <w:rPr>
          <w:rFonts w:hint="eastAsia" w:ascii="宋体" w:hAnsi="宋体" w:eastAsia="宋体" w:cs="宋体"/>
          <w:sz w:val="28"/>
          <w:szCs w:val="28"/>
          <w:lang w:val="en-US" w:eastAsia="zh-CN"/>
        </w:rPr>
        <w:t>日</w:t>
      </w:r>
    </w:p>
    <w:p>
      <w:pPr>
        <w:spacing w:before="156" w:beforeLines="50" w:after="156" w:afterLines="50"/>
        <w:ind w:firstLine="600" w:firstLineChars="200"/>
        <w:rPr>
          <w:rFonts w:hint="eastAsia" w:ascii="宋体" w:hAnsi="宋体" w:eastAsia="宋体" w:cs="宋体"/>
          <w:sz w:val="30"/>
          <w:szCs w:val="30"/>
        </w:rPr>
      </w:pPr>
    </w:p>
    <w:p>
      <w:pPr>
        <w:spacing w:before="156" w:beforeLines="50" w:after="156" w:afterLines="50"/>
        <w:ind w:firstLine="600" w:firstLineChars="200"/>
        <w:rPr>
          <w:rFonts w:hint="eastAsia" w:ascii="宋体" w:hAnsi="宋体" w:eastAsia="宋体" w:cs="宋体"/>
          <w:sz w:val="30"/>
          <w:szCs w:val="30"/>
        </w:rPr>
      </w:pPr>
      <w:r>
        <w:rPr>
          <w:rFonts w:hint="eastAsia" w:ascii="宋体" w:hAnsi="宋体" w:eastAsia="宋体" w:cs="宋体"/>
          <w:sz w:val="30"/>
          <w:szCs w:val="30"/>
        </w:rPr>
        <w:t>一、生产建设项目水土保持设施验收基本情况表</w:t>
      </w:r>
    </w:p>
    <w:tbl>
      <w:tblPr>
        <w:tblStyle w:val="8"/>
        <w:tblW w:w="8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9"/>
        <w:gridCol w:w="4515"/>
        <w:gridCol w:w="867"/>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2679" w:type="dxa"/>
            <w:vAlign w:val="center"/>
          </w:tcPr>
          <w:p>
            <w:pPr>
              <w:ind w:left="120" w:leftChars="57"/>
              <w:jc w:val="center"/>
              <w:rPr>
                <w:rFonts w:hint="eastAsia" w:ascii="宋体" w:hAnsi="宋体" w:eastAsia="宋体" w:cs="宋体"/>
                <w:color w:val="000000"/>
                <w:sz w:val="24"/>
                <w:szCs w:val="24"/>
              </w:rPr>
            </w:pPr>
            <w:r>
              <w:rPr>
                <w:rFonts w:hint="eastAsia" w:ascii="宋体" w:hAnsi="宋体" w:eastAsia="宋体" w:cs="宋体"/>
                <w:color w:val="000000"/>
                <w:sz w:val="24"/>
                <w:szCs w:val="24"/>
              </w:rPr>
              <w:t>项目名称</w:t>
            </w:r>
          </w:p>
        </w:tc>
        <w:tc>
          <w:tcPr>
            <w:tcW w:w="4515" w:type="dxa"/>
            <w:vAlign w:val="center"/>
          </w:tcPr>
          <w:p>
            <w:pPr>
              <w:ind w:left="120" w:leftChars="57"/>
              <w:rPr>
                <w:rFonts w:hint="eastAsia" w:ascii="宋体" w:hAnsi="宋体" w:eastAsia="宋体" w:cs="宋体"/>
                <w:color w:val="000000"/>
                <w:sz w:val="24"/>
                <w:szCs w:val="24"/>
                <w:u w:val="none"/>
                <w:lang w:val="en-US" w:eastAsia="zh-CN"/>
              </w:rPr>
            </w:pPr>
            <w:r>
              <w:rPr>
                <w:rFonts w:hint="eastAsia" w:ascii="宋体" w:hAnsi="宋体" w:eastAsia="宋体" w:cs="宋体"/>
                <w:b w:val="0"/>
                <w:bCs w:val="0"/>
                <w:sz w:val="24"/>
                <w:szCs w:val="24"/>
                <w:u w:val="none"/>
                <w:lang w:eastAsia="zh-CN"/>
              </w:rPr>
              <w:t>迪庆州香格里拉县</w:t>
            </w:r>
            <w:r>
              <w:rPr>
                <w:rFonts w:hint="eastAsia" w:ascii="宋体" w:hAnsi="宋体" w:eastAsia="宋体" w:cs="宋体"/>
                <w:b w:val="0"/>
                <w:bCs w:val="0"/>
                <w:sz w:val="24"/>
                <w:szCs w:val="24"/>
                <w:u w:val="none"/>
                <w:lang w:val="en-US" w:eastAsia="zh-CN"/>
              </w:rPr>
              <w:t>浪都村</w:t>
            </w:r>
            <w:r>
              <w:rPr>
                <w:rFonts w:hint="eastAsia" w:ascii="宋体" w:hAnsi="宋体" w:eastAsia="宋体" w:cs="宋体"/>
                <w:b w:val="0"/>
                <w:bCs w:val="0"/>
                <w:sz w:val="24"/>
                <w:szCs w:val="24"/>
                <w:u w:val="none"/>
                <w:lang w:eastAsia="zh-CN"/>
              </w:rPr>
              <w:t>水电站水土保持</w:t>
            </w:r>
            <w:r>
              <w:rPr>
                <w:rFonts w:hint="eastAsia" w:ascii="宋体" w:hAnsi="宋体" w:eastAsia="宋体" w:cs="宋体"/>
                <w:b w:val="0"/>
                <w:bCs w:val="0"/>
                <w:sz w:val="24"/>
                <w:szCs w:val="24"/>
                <w:u w:val="none"/>
                <w:lang w:val="en-US" w:eastAsia="zh-CN"/>
              </w:rPr>
              <w:t>项目</w:t>
            </w:r>
          </w:p>
        </w:tc>
        <w:tc>
          <w:tcPr>
            <w:tcW w:w="867"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行业类别</w:t>
            </w:r>
          </w:p>
        </w:tc>
        <w:tc>
          <w:tcPr>
            <w:tcW w:w="854" w:type="dxa"/>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水电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2679" w:type="dxa"/>
            <w:vAlign w:val="center"/>
          </w:tcPr>
          <w:p>
            <w:pPr>
              <w:ind w:left="120" w:leftChars="57"/>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主管部门</w:t>
            </w:r>
          </w:p>
          <w:p>
            <w:pPr>
              <w:ind w:left="120" w:leftChars="57"/>
              <w:jc w:val="center"/>
              <w:rPr>
                <w:rFonts w:hint="eastAsia" w:ascii="宋体" w:hAnsi="宋体" w:eastAsia="宋体" w:cs="宋体"/>
                <w:color w:val="000000"/>
                <w:sz w:val="24"/>
                <w:szCs w:val="24"/>
              </w:rPr>
            </w:pPr>
            <w:r>
              <w:rPr>
                <w:rFonts w:hint="eastAsia" w:ascii="宋体" w:hAnsi="宋体" w:eastAsia="宋体" w:cs="宋体"/>
                <w:color w:val="000000"/>
                <w:sz w:val="24"/>
                <w:szCs w:val="24"/>
              </w:rPr>
              <w:t>（或主要投资方）</w:t>
            </w:r>
          </w:p>
        </w:tc>
        <w:tc>
          <w:tcPr>
            <w:tcW w:w="4515" w:type="dxa"/>
            <w:vAlign w:val="center"/>
          </w:tcPr>
          <w:p>
            <w:pPr>
              <w:ind w:firstLine="120" w:firstLineChars="5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香格里拉</w:t>
            </w:r>
            <w:r>
              <w:rPr>
                <w:rFonts w:hint="eastAsia" w:ascii="宋体" w:hAnsi="宋体" w:eastAsia="宋体" w:cs="宋体"/>
                <w:color w:val="000000"/>
                <w:sz w:val="24"/>
                <w:szCs w:val="24"/>
                <w:lang w:val="en-US" w:eastAsia="zh-CN"/>
              </w:rPr>
              <w:t>市民和</w:t>
            </w:r>
            <w:r>
              <w:rPr>
                <w:rFonts w:hint="eastAsia" w:ascii="宋体" w:hAnsi="宋体" w:eastAsia="宋体" w:cs="宋体"/>
                <w:color w:val="000000"/>
                <w:sz w:val="24"/>
                <w:szCs w:val="24"/>
                <w:lang w:eastAsia="zh-CN"/>
              </w:rPr>
              <w:t>水电开发有限</w:t>
            </w:r>
            <w:r>
              <w:rPr>
                <w:rFonts w:hint="eastAsia" w:ascii="宋体" w:hAnsi="宋体" w:eastAsia="宋体" w:cs="宋体"/>
                <w:color w:val="000000"/>
                <w:sz w:val="24"/>
                <w:szCs w:val="24"/>
                <w:lang w:val="en-US" w:eastAsia="zh-CN"/>
              </w:rPr>
              <w:t>责任</w:t>
            </w:r>
            <w:r>
              <w:rPr>
                <w:rFonts w:hint="eastAsia" w:ascii="宋体" w:hAnsi="宋体" w:eastAsia="宋体" w:cs="宋体"/>
                <w:color w:val="000000"/>
                <w:sz w:val="24"/>
                <w:szCs w:val="24"/>
                <w:lang w:eastAsia="zh-CN"/>
              </w:rPr>
              <w:t>公司</w:t>
            </w:r>
          </w:p>
        </w:tc>
        <w:tc>
          <w:tcPr>
            <w:tcW w:w="867"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项目性质</w:t>
            </w:r>
          </w:p>
        </w:tc>
        <w:tc>
          <w:tcPr>
            <w:tcW w:w="854" w:type="dxa"/>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679" w:type="dxa"/>
            <w:vAlign w:val="center"/>
          </w:tcPr>
          <w:p>
            <w:pPr>
              <w:ind w:left="120" w:leftChars="57"/>
              <w:jc w:val="center"/>
              <w:rPr>
                <w:rFonts w:hint="eastAsia" w:ascii="宋体" w:hAnsi="宋体" w:eastAsia="宋体" w:cs="宋体"/>
                <w:color w:val="000000"/>
                <w:sz w:val="24"/>
                <w:szCs w:val="24"/>
              </w:rPr>
            </w:pPr>
            <w:r>
              <w:rPr>
                <w:rFonts w:hint="eastAsia" w:ascii="宋体" w:hAnsi="宋体" w:eastAsia="宋体" w:cs="宋体"/>
                <w:color w:val="000000"/>
                <w:sz w:val="24"/>
                <w:szCs w:val="24"/>
              </w:rPr>
              <w:t>水土保持方案批复机关、文号及时间</w:t>
            </w:r>
          </w:p>
        </w:tc>
        <w:tc>
          <w:tcPr>
            <w:tcW w:w="6236" w:type="dxa"/>
            <w:gridSpan w:val="3"/>
            <w:vAlign w:val="center"/>
          </w:tcPr>
          <w:p>
            <w:pPr>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香格里拉市水务局（香水许可[2020]30号）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exact"/>
          <w:jc w:val="center"/>
        </w:trPr>
        <w:tc>
          <w:tcPr>
            <w:tcW w:w="2679" w:type="dxa"/>
            <w:vAlign w:val="center"/>
          </w:tcPr>
          <w:p>
            <w:pPr>
              <w:ind w:left="120" w:leftChars="57"/>
              <w:jc w:val="center"/>
              <w:rPr>
                <w:rFonts w:hint="eastAsia" w:ascii="宋体" w:hAnsi="宋体" w:eastAsia="宋体" w:cs="宋体"/>
                <w:color w:val="000000"/>
                <w:sz w:val="24"/>
                <w:szCs w:val="24"/>
              </w:rPr>
            </w:pPr>
            <w:r>
              <w:rPr>
                <w:rFonts w:hint="eastAsia" w:ascii="宋体" w:hAnsi="宋体" w:eastAsia="宋体" w:cs="宋体"/>
                <w:color w:val="000000"/>
                <w:sz w:val="24"/>
                <w:szCs w:val="24"/>
              </w:rPr>
              <w:t>水土保持方案变更批复机关、文号及时间</w:t>
            </w:r>
          </w:p>
        </w:tc>
        <w:tc>
          <w:tcPr>
            <w:tcW w:w="6236" w:type="dxa"/>
            <w:gridSpan w:val="3"/>
            <w:vAlign w:val="center"/>
          </w:tcPr>
          <w:p>
            <w:pPr>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679" w:type="dxa"/>
            <w:vAlign w:val="center"/>
          </w:tcPr>
          <w:p>
            <w:pPr>
              <w:ind w:left="120" w:leftChars="57"/>
              <w:jc w:val="center"/>
              <w:rPr>
                <w:rFonts w:hint="eastAsia" w:ascii="宋体" w:hAnsi="宋体" w:eastAsia="宋体" w:cs="宋体"/>
                <w:color w:val="000000"/>
                <w:sz w:val="24"/>
                <w:szCs w:val="24"/>
              </w:rPr>
            </w:pPr>
            <w:r>
              <w:rPr>
                <w:rFonts w:hint="eastAsia" w:ascii="宋体" w:hAnsi="宋体" w:eastAsia="宋体" w:cs="宋体"/>
                <w:color w:val="000000"/>
                <w:sz w:val="24"/>
                <w:szCs w:val="24"/>
              </w:rPr>
              <w:t>水土保持初步设计批复机关、文号及时间</w:t>
            </w:r>
          </w:p>
        </w:tc>
        <w:tc>
          <w:tcPr>
            <w:tcW w:w="6236" w:type="dxa"/>
            <w:gridSpan w:val="3"/>
            <w:vAlign w:val="center"/>
          </w:tcPr>
          <w:p>
            <w:pPr>
              <w:jc w:val="both"/>
              <w:rPr>
                <w:rFonts w:hint="eastAsia" w:ascii="宋体" w:hAnsi="宋体" w:eastAsia="宋体" w:cs="宋体"/>
                <w:b w:val="0"/>
                <w:bCs w:val="0"/>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679" w:type="dxa"/>
            <w:vAlign w:val="center"/>
          </w:tcPr>
          <w:p>
            <w:pPr>
              <w:ind w:left="120" w:leftChars="57"/>
              <w:jc w:val="center"/>
              <w:rPr>
                <w:rFonts w:hint="eastAsia" w:ascii="宋体" w:hAnsi="宋体" w:eastAsia="宋体" w:cs="宋体"/>
                <w:color w:val="000000"/>
                <w:sz w:val="24"/>
                <w:szCs w:val="24"/>
              </w:rPr>
            </w:pPr>
            <w:r>
              <w:rPr>
                <w:rFonts w:hint="eastAsia" w:ascii="宋体" w:hAnsi="宋体" w:eastAsia="宋体" w:cs="宋体"/>
                <w:color w:val="000000"/>
                <w:sz w:val="24"/>
                <w:szCs w:val="24"/>
              </w:rPr>
              <w:t>项目建设起止时间</w:t>
            </w:r>
          </w:p>
        </w:tc>
        <w:tc>
          <w:tcPr>
            <w:tcW w:w="6236" w:type="dxa"/>
            <w:gridSpan w:val="3"/>
            <w:vAlign w:val="center"/>
          </w:tcPr>
          <w:p>
            <w:pPr>
              <w:ind w:right="12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15个月，2006年3月至2007年6月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exact"/>
          <w:jc w:val="center"/>
        </w:trPr>
        <w:tc>
          <w:tcPr>
            <w:tcW w:w="2679" w:type="dxa"/>
            <w:vAlign w:val="center"/>
          </w:tcPr>
          <w:p>
            <w:pPr>
              <w:ind w:left="120" w:leftChars="57"/>
              <w:jc w:val="center"/>
              <w:rPr>
                <w:rFonts w:hint="eastAsia" w:ascii="宋体" w:hAnsi="宋体" w:eastAsia="宋体" w:cs="宋体"/>
                <w:color w:val="000000"/>
                <w:sz w:val="24"/>
                <w:szCs w:val="24"/>
              </w:rPr>
            </w:pPr>
            <w:r>
              <w:rPr>
                <w:rFonts w:hint="eastAsia" w:ascii="宋体" w:hAnsi="宋体" w:eastAsia="宋体" w:cs="宋体"/>
                <w:color w:val="000000"/>
                <w:sz w:val="24"/>
                <w:szCs w:val="24"/>
              </w:rPr>
              <w:t>水土保持方案编制单位</w:t>
            </w:r>
          </w:p>
        </w:tc>
        <w:tc>
          <w:tcPr>
            <w:tcW w:w="6236" w:type="dxa"/>
            <w:gridSpan w:val="3"/>
            <w:vAlign w:val="center"/>
          </w:tcPr>
          <w:p>
            <w:pPr>
              <w:ind w:left="120" w:leftChars="57" w:right="120"/>
              <w:rPr>
                <w:rFonts w:hint="default" w:ascii="宋体" w:hAnsi="宋体" w:eastAsia="宋体" w:cs="宋体"/>
                <w:color w:val="000000"/>
                <w:sz w:val="24"/>
                <w:szCs w:val="24"/>
                <w:lang w:val="en-US"/>
              </w:rPr>
            </w:pPr>
            <w:r>
              <w:rPr>
                <w:rFonts w:hint="eastAsia" w:ascii="宋体" w:hAnsi="宋体" w:eastAsia="宋体" w:cs="宋体"/>
                <w:color w:val="auto"/>
                <w:spacing w:val="-9"/>
                <w:sz w:val="24"/>
                <w:szCs w:val="24"/>
                <w:lang w:val="en-US" w:eastAsia="zh-CN"/>
              </w:rPr>
              <w:t>香格里拉市华辰水电咨询设计有限公司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2679" w:type="dxa"/>
            <w:vAlign w:val="center"/>
          </w:tcPr>
          <w:p>
            <w:pPr>
              <w:ind w:left="120" w:leftChars="57"/>
              <w:jc w:val="center"/>
              <w:rPr>
                <w:rFonts w:hint="eastAsia" w:ascii="宋体" w:hAnsi="宋体" w:eastAsia="宋体" w:cs="宋体"/>
                <w:color w:val="000000"/>
                <w:sz w:val="24"/>
                <w:szCs w:val="24"/>
              </w:rPr>
            </w:pPr>
            <w:r>
              <w:rPr>
                <w:rFonts w:hint="eastAsia" w:ascii="宋体" w:hAnsi="宋体" w:eastAsia="宋体" w:cs="宋体"/>
                <w:color w:val="000000"/>
                <w:sz w:val="24"/>
                <w:szCs w:val="24"/>
              </w:rPr>
              <w:t>水土保持初步设计单位</w:t>
            </w:r>
          </w:p>
        </w:tc>
        <w:tc>
          <w:tcPr>
            <w:tcW w:w="6236" w:type="dxa"/>
            <w:gridSpan w:val="3"/>
            <w:vAlign w:val="center"/>
          </w:tcPr>
          <w:p>
            <w:pPr>
              <w:ind w:right="120"/>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679" w:type="dxa"/>
            <w:vAlign w:val="center"/>
          </w:tcPr>
          <w:p>
            <w:pPr>
              <w:ind w:left="120" w:leftChars="57"/>
              <w:jc w:val="center"/>
              <w:rPr>
                <w:rFonts w:hint="eastAsia" w:ascii="宋体" w:hAnsi="宋体" w:eastAsia="宋体" w:cs="宋体"/>
                <w:color w:val="000000"/>
                <w:sz w:val="24"/>
                <w:szCs w:val="24"/>
              </w:rPr>
            </w:pPr>
            <w:r>
              <w:rPr>
                <w:rFonts w:hint="eastAsia" w:ascii="宋体" w:hAnsi="宋体" w:eastAsia="宋体" w:cs="宋体"/>
                <w:color w:val="000000"/>
                <w:sz w:val="24"/>
                <w:szCs w:val="24"/>
              </w:rPr>
              <w:t>水土保持监测单位</w:t>
            </w:r>
          </w:p>
        </w:tc>
        <w:tc>
          <w:tcPr>
            <w:tcW w:w="6236" w:type="dxa"/>
            <w:gridSpan w:val="3"/>
            <w:vAlign w:val="center"/>
          </w:tcPr>
          <w:p>
            <w:pPr>
              <w:ind w:left="120" w:leftChars="57" w:right="120"/>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香格里拉市华辰水电咨询设计有限公司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exact"/>
          <w:jc w:val="center"/>
        </w:trPr>
        <w:tc>
          <w:tcPr>
            <w:tcW w:w="2679" w:type="dxa"/>
            <w:vAlign w:val="center"/>
          </w:tcPr>
          <w:p>
            <w:pPr>
              <w:ind w:left="120" w:leftChars="57"/>
              <w:jc w:val="center"/>
              <w:rPr>
                <w:rFonts w:hint="eastAsia" w:ascii="宋体" w:hAnsi="宋体" w:eastAsia="宋体" w:cs="宋体"/>
                <w:color w:val="000000"/>
                <w:sz w:val="24"/>
                <w:szCs w:val="24"/>
              </w:rPr>
            </w:pPr>
            <w:r>
              <w:rPr>
                <w:rFonts w:hint="eastAsia" w:ascii="宋体" w:hAnsi="宋体" w:eastAsia="宋体" w:cs="宋体"/>
                <w:color w:val="000000"/>
                <w:sz w:val="24"/>
                <w:szCs w:val="24"/>
              </w:rPr>
              <w:t>水土保持施工单位</w:t>
            </w:r>
          </w:p>
        </w:tc>
        <w:tc>
          <w:tcPr>
            <w:tcW w:w="623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ind w:firstLine="222" w:firstLineChars="1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auto"/>
                <w:spacing w:val="-9"/>
                <w:sz w:val="24"/>
                <w:szCs w:val="24"/>
                <w:lang w:val="en-US" w:eastAsia="zh-CN"/>
              </w:rPr>
              <w:t>玉溪水电集团</w:t>
            </w:r>
            <w:r>
              <w:rPr>
                <w:rFonts w:hint="eastAsia" w:ascii="宋体" w:hAnsi="宋体" w:eastAsia="宋体" w:cs="宋体"/>
                <w:color w:val="auto"/>
                <w:spacing w:val="-9"/>
                <w:sz w:val="24"/>
                <w:szCs w:val="24"/>
                <w:lang w:eastAsia="zh-CN"/>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2679" w:type="dxa"/>
            <w:vAlign w:val="center"/>
          </w:tcPr>
          <w:p>
            <w:pPr>
              <w:ind w:left="120" w:leftChars="57"/>
              <w:jc w:val="center"/>
              <w:rPr>
                <w:rFonts w:hint="eastAsia" w:ascii="宋体" w:hAnsi="宋体" w:eastAsia="宋体" w:cs="宋体"/>
                <w:color w:val="000000"/>
                <w:sz w:val="24"/>
                <w:szCs w:val="24"/>
              </w:rPr>
            </w:pPr>
            <w:r>
              <w:rPr>
                <w:rFonts w:hint="eastAsia" w:ascii="宋体" w:hAnsi="宋体" w:eastAsia="宋体" w:cs="宋体"/>
                <w:color w:val="000000"/>
                <w:sz w:val="24"/>
                <w:szCs w:val="24"/>
              </w:rPr>
              <w:t>水土保持监理单位</w:t>
            </w:r>
          </w:p>
        </w:tc>
        <w:tc>
          <w:tcPr>
            <w:tcW w:w="623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sz w:val="24"/>
                <w:szCs w:val="24"/>
              </w:rPr>
            </w:pPr>
            <w:r>
              <w:rPr>
                <w:rFonts w:hint="eastAsia" w:ascii="宋体" w:hAnsi="宋体" w:eastAsia="宋体" w:cs="宋体"/>
                <w:color w:val="auto"/>
                <w:spacing w:val="-9"/>
                <w:sz w:val="24"/>
                <w:szCs w:val="24"/>
                <w:lang w:val="en-US" w:eastAsia="zh-CN"/>
              </w:rPr>
              <w:t>四川锦欣建设工程监理有限公司浪都河梯级电站</w:t>
            </w:r>
            <w:r>
              <w:rPr>
                <w:rFonts w:hint="eastAsia" w:ascii="宋体" w:hAnsi="宋体" w:eastAsia="宋体" w:cs="宋体"/>
                <w:color w:val="auto"/>
                <w:spacing w:val="-9"/>
                <w:sz w:val="24"/>
                <w:szCs w:val="24"/>
                <w:lang w:eastAsia="zh-CN"/>
              </w:rPr>
              <w:t>项目监理部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2679" w:type="dxa"/>
            <w:vAlign w:val="center"/>
          </w:tcPr>
          <w:p>
            <w:pPr>
              <w:ind w:left="120" w:leftChars="57"/>
              <w:jc w:val="center"/>
              <w:rPr>
                <w:rFonts w:hint="eastAsia" w:ascii="宋体" w:hAnsi="宋体" w:eastAsia="宋体" w:cs="宋体"/>
                <w:color w:val="000000"/>
                <w:sz w:val="24"/>
                <w:szCs w:val="24"/>
              </w:rPr>
            </w:pPr>
            <w:r>
              <w:rPr>
                <w:rFonts w:hint="eastAsia" w:ascii="宋体" w:hAnsi="宋体" w:eastAsia="宋体" w:cs="宋体"/>
                <w:color w:val="000000"/>
                <w:sz w:val="24"/>
                <w:szCs w:val="24"/>
              </w:rPr>
              <w:t>水土保持设施验收</w:t>
            </w:r>
          </w:p>
          <w:p>
            <w:pPr>
              <w:ind w:left="120" w:leftChars="57"/>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报告编制单位</w:t>
            </w:r>
          </w:p>
        </w:tc>
        <w:tc>
          <w:tcPr>
            <w:tcW w:w="6236" w:type="dxa"/>
            <w:gridSpan w:val="3"/>
            <w:vAlign w:val="center"/>
          </w:tcPr>
          <w:p>
            <w:pPr>
              <w:ind w:right="12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香格里拉</w:t>
            </w:r>
            <w:r>
              <w:rPr>
                <w:rFonts w:hint="eastAsia" w:ascii="宋体" w:hAnsi="宋体" w:eastAsia="宋体" w:cs="宋体"/>
                <w:color w:val="000000"/>
                <w:sz w:val="24"/>
                <w:szCs w:val="24"/>
                <w:lang w:val="en-US" w:eastAsia="zh-CN"/>
              </w:rPr>
              <w:t>市民和</w:t>
            </w:r>
            <w:r>
              <w:rPr>
                <w:rFonts w:hint="eastAsia" w:ascii="宋体" w:hAnsi="宋体" w:eastAsia="宋体" w:cs="宋体"/>
                <w:color w:val="000000"/>
                <w:sz w:val="24"/>
                <w:szCs w:val="24"/>
                <w:lang w:eastAsia="zh-CN"/>
              </w:rPr>
              <w:t>水电开发有限</w:t>
            </w:r>
            <w:r>
              <w:rPr>
                <w:rFonts w:hint="eastAsia" w:ascii="宋体" w:hAnsi="宋体" w:eastAsia="宋体" w:cs="宋体"/>
                <w:color w:val="000000"/>
                <w:sz w:val="24"/>
                <w:szCs w:val="24"/>
                <w:lang w:val="en-US" w:eastAsia="zh-CN"/>
              </w:rPr>
              <w:t>责任</w:t>
            </w:r>
            <w:r>
              <w:rPr>
                <w:rFonts w:hint="eastAsia" w:ascii="宋体" w:hAnsi="宋体" w:eastAsia="宋体" w:cs="宋体"/>
                <w:color w:val="000000"/>
                <w:sz w:val="24"/>
                <w:szCs w:val="24"/>
                <w:lang w:eastAsia="zh-CN"/>
              </w:rPr>
              <w:t>公司</w:t>
            </w:r>
          </w:p>
        </w:tc>
      </w:tr>
    </w:tbl>
    <w:p>
      <w:pPr>
        <w:ind w:firstLine="600" w:firstLineChars="200"/>
        <w:rPr>
          <w:rFonts w:hint="eastAsia" w:ascii="宋体" w:hAnsi="宋体" w:eastAsia="宋体" w:cs="宋体"/>
          <w:sz w:val="30"/>
          <w:szCs w:val="30"/>
        </w:rPr>
      </w:pPr>
    </w:p>
    <w:p>
      <w:pPr>
        <w:ind w:firstLine="600" w:firstLineChars="200"/>
        <w:rPr>
          <w:rFonts w:hint="eastAsia" w:ascii="宋体" w:hAnsi="宋体" w:eastAsia="宋体" w:cs="宋体"/>
          <w:sz w:val="30"/>
          <w:szCs w:val="30"/>
        </w:rPr>
      </w:pPr>
    </w:p>
    <w:p>
      <w:pPr>
        <w:rPr>
          <w:rFonts w:hint="eastAsia" w:ascii="宋体" w:hAnsi="宋体" w:eastAsia="宋体" w:cs="宋体"/>
          <w:sz w:val="30"/>
          <w:szCs w:val="30"/>
        </w:rPr>
      </w:pPr>
    </w:p>
    <w:p>
      <w:pPr>
        <w:rPr>
          <w:rFonts w:hint="eastAsia" w:ascii="宋体" w:hAnsi="宋体" w:eastAsia="宋体" w:cs="宋体"/>
        </w:rPr>
      </w:pPr>
      <w:r>
        <w:rPr>
          <w:rFonts w:hint="eastAsia" w:ascii="宋体" w:hAnsi="宋体" w:eastAsia="宋体" w:cs="宋体"/>
          <w:sz w:val="30"/>
          <w:szCs w:val="30"/>
        </w:rPr>
        <w:t>二、验收意见</w:t>
      </w:r>
    </w:p>
    <w:tbl>
      <w:tblPr>
        <w:tblStyle w:val="8"/>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4" w:hRule="atLeast"/>
          <w:jc w:val="center"/>
        </w:trPr>
        <w:tc>
          <w:tcPr>
            <w:tcW w:w="8838" w:type="dxa"/>
          </w:tcPr>
          <w:p>
            <w:pPr>
              <w:spacing w:line="360" w:lineRule="auto"/>
              <w:ind w:firstLine="480" w:firstLineChars="200"/>
              <w:rPr>
                <w:rFonts w:hint="eastAsia" w:ascii="宋体" w:hAnsi="宋体" w:eastAsia="宋体" w:cs="宋体"/>
                <w:sz w:val="24"/>
                <w:szCs w:val="24"/>
                <w:lang w:eastAsia="zh-CN"/>
              </w:rPr>
            </w:pP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eastAsia="zh-CN"/>
              </w:rPr>
              <w:t>根据《中华人民共和国水土保持法》（</w:t>
            </w:r>
            <w:r>
              <w:rPr>
                <w:rFonts w:hint="eastAsia" w:ascii="宋体" w:hAnsi="宋体" w:eastAsia="宋体" w:cs="宋体"/>
                <w:sz w:val="24"/>
                <w:szCs w:val="24"/>
                <w:lang w:val="en-US" w:eastAsia="zh-CN"/>
              </w:rPr>
              <w:t>2016年7月2日修订</w:t>
            </w:r>
            <w:r>
              <w:rPr>
                <w:rFonts w:hint="eastAsia" w:ascii="宋体" w:hAnsi="宋体" w:eastAsia="宋体" w:cs="宋体"/>
                <w:sz w:val="24"/>
                <w:szCs w:val="24"/>
                <w:lang w:eastAsia="zh-CN"/>
              </w:rPr>
              <w:t>）、《开发建设项目水土保持设施验收管理办法》（</w:t>
            </w:r>
            <w:r>
              <w:rPr>
                <w:rFonts w:hint="eastAsia" w:ascii="宋体" w:hAnsi="宋体" w:eastAsia="宋体" w:cs="宋体"/>
                <w:sz w:val="24"/>
                <w:szCs w:val="24"/>
                <w:lang w:val="en-US" w:eastAsia="zh-CN"/>
              </w:rPr>
              <w:t>2002年水利部令第16号，2017年365号令修订</w:t>
            </w:r>
            <w:r>
              <w:rPr>
                <w:rFonts w:hint="eastAsia" w:ascii="宋体" w:hAnsi="宋体" w:eastAsia="宋体" w:cs="宋体"/>
                <w:sz w:val="24"/>
                <w:szCs w:val="24"/>
                <w:lang w:eastAsia="zh-CN"/>
              </w:rPr>
              <w:t>）的规定，我公司于</w:t>
            </w:r>
            <w:r>
              <w:rPr>
                <w:rFonts w:hint="eastAsia" w:ascii="宋体" w:hAnsi="宋体" w:eastAsia="宋体" w:cs="宋体"/>
                <w:sz w:val="24"/>
                <w:szCs w:val="24"/>
                <w:lang w:val="en-US" w:eastAsia="zh-CN"/>
              </w:rPr>
              <w:t>2020年11月25日在迪庆州香格里拉市主持召开了迪庆州香格里拉市浪都村水电站水土保持方案竣工验收会议。参加会议的有建设单位香格里拉市民和水电开发有限责任公司、方案编制单位香格里拉市华辰水电咨询设计有限公司、施工单位云南玉溪水电集团有限责任公司、监理四川锦欣建设工程监理有限公司等单位的专家和代表共15人，会议成立了浪都村水电站水土保持设施验收委员会（名单附后）。</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验收会议召开前，验收委员会收到以下资料：</w:t>
            </w:r>
          </w:p>
          <w:p>
            <w:pPr>
              <w:numPr>
                <w:ilvl w:val="0"/>
                <w:numId w:val="1"/>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《迪庆州香格里拉市浪都村水电站水土保持方案报告》，</w:t>
            </w:r>
          </w:p>
          <w:p>
            <w:pPr>
              <w:numPr>
                <w:ilvl w:val="0"/>
                <w:numId w:val="1"/>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《香格里拉市浪都村水电站水土保持验收报告》，</w:t>
            </w:r>
          </w:p>
          <w:p>
            <w:pPr>
              <w:numPr>
                <w:ilvl w:val="0"/>
                <w:numId w:val="1"/>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《迪庆州香格里拉市浪都村水电站水土保持监理报告》，</w:t>
            </w:r>
          </w:p>
          <w:p>
            <w:pPr>
              <w:numPr>
                <w:ilvl w:val="0"/>
                <w:numId w:val="1"/>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《迪庆州香格里拉市浪都村水电站水土保持监测报告》</w:t>
            </w:r>
          </w:p>
          <w:p>
            <w:pPr>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以上报告为此次验收提供了重要依据。</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会议召开前，验收委员会派出部分工程技术人员对项目进行了现场踏勘，会议听取了建设单位关于项目建设情况的工作汇报、方案编制、监理等单位的工作情况汇报，查阅了相关技术资料。会议通过资料查询、讨论、质询，汇总，形成验收意见如下：</w:t>
            </w:r>
          </w:p>
          <w:p>
            <w:pPr>
              <w:spacing w:line="360" w:lineRule="auto"/>
              <w:ind w:firstLine="480" w:firstLineChars="200"/>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浪都村水</w:t>
            </w:r>
            <w:r>
              <w:rPr>
                <w:rFonts w:hint="eastAsia" w:ascii="宋体" w:hAnsi="宋体" w:eastAsia="宋体" w:cs="宋体"/>
                <w:sz w:val="24"/>
                <w:szCs w:val="24"/>
                <w:lang w:eastAsia="zh-CN"/>
              </w:rPr>
              <w:t>电站是以发电为单一开发目标的引水式开发电站，电站设计装机容量</w:t>
            </w:r>
            <w:r>
              <w:rPr>
                <w:rFonts w:hint="eastAsia" w:ascii="宋体" w:hAnsi="宋体" w:eastAsia="宋体" w:cs="宋体"/>
                <w:sz w:val="24"/>
                <w:szCs w:val="24"/>
                <w:lang w:val="en-US" w:eastAsia="zh-CN"/>
              </w:rPr>
              <w:t>1.6M</w:t>
            </w:r>
            <w:r>
              <w:rPr>
                <w:rFonts w:hint="eastAsia" w:ascii="宋体" w:hAnsi="宋体" w:eastAsia="宋体" w:cs="宋体"/>
                <w:sz w:val="24"/>
                <w:szCs w:val="24"/>
                <w:lang w:eastAsia="zh-CN"/>
              </w:rPr>
              <w:t>W，保证出力</w:t>
            </w:r>
            <w:r>
              <w:rPr>
                <w:rFonts w:hint="eastAsia" w:ascii="宋体" w:hAnsi="宋体" w:eastAsia="宋体" w:cs="宋体"/>
                <w:sz w:val="24"/>
                <w:szCs w:val="24"/>
                <w:lang w:val="en-US" w:eastAsia="zh-CN"/>
              </w:rPr>
              <w:t>0.458</w:t>
            </w:r>
            <w:r>
              <w:rPr>
                <w:rFonts w:hint="eastAsia" w:ascii="宋体" w:hAnsi="宋体" w:eastAsia="宋体" w:cs="宋体"/>
                <w:sz w:val="24"/>
                <w:szCs w:val="24"/>
                <w:lang w:eastAsia="zh-CN"/>
              </w:rPr>
              <w:t>MW，多年平均发电量</w:t>
            </w:r>
            <w:r>
              <w:rPr>
                <w:rFonts w:hint="eastAsia" w:ascii="宋体" w:hAnsi="宋体" w:eastAsia="宋体" w:cs="宋体"/>
                <w:sz w:val="24"/>
                <w:szCs w:val="24"/>
                <w:lang w:val="en-US" w:eastAsia="zh-CN"/>
              </w:rPr>
              <w:t>855.33</w:t>
            </w:r>
            <w:r>
              <w:rPr>
                <w:rFonts w:hint="eastAsia" w:ascii="宋体" w:hAnsi="宋体" w:eastAsia="宋体" w:cs="宋体"/>
                <w:sz w:val="24"/>
                <w:szCs w:val="24"/>
                <w:lang w:eastAsia="zh-CN"/>
              </w:rPr>
              <w:t>万kW·h，装机容量年利用小时数为</w:t>
            </w:r>
            <w:r>
              <w:rPr>
                <w:rFonts w:hint="eastAsia" w:ascii="宋体" w:hAnsi="宋体" w:eastAsia="宋体" w:cs="宋体"/>
                <w:sz w:val="24"/>
                <w:szCs w:val="24"/>
                <w:lang w:val="en-US" w:eastAsia="zh-CN"/>
              </w:rPr>
              <w:t>5445.81</w:t>
            </w:r>
            <w:r>
              <w:rPr>
                <w:rFonts w:hint="eastAsia" w:ascii="宋体" w:hAnsi="宋体" w:eastAsia="宋体" w:cs="宋体"/>
                <w:sz w:val="24"/>
                <w:szCs w:val="24"/>
                <w:lang w:eastAsia="zh-CN"/>
              </w:rPr>
              <w:t>h。</w:t>
            </w:r>
            <w:r>
              <w:rPr>
                <w:rFonts w:hint="eastAsia" w:ascii="宋体" w:hAnsi="宋体" w:eastAsia="宋体" w:cs="宋体"/>
                <w:sz w:val="24"/>
                <w:szCs w:val="24"/>
              </w:rPr>
              <w:t>工程规模为小（1）型，工程等别为Ⅴ等。</w:t>
            </w:r>
            <w:r>
              <w:rPr>
                <w:rFonts w:hint="eastAsia" w:ascii="宋体" w:hAnsi="宋体" w:eastAsia="宋体" w:cs="宋体"/>
                <w:sz w:val="24"/>
                <w:szCs w:val="24"/>
                <w:vertAlign w:val="baseline"/>
                <w:lang w:val="en-US" w:eastAsia="zh-CN"/>
              </w:rPr>
              <w:t>工程总工期15个月。电站于2006年3月开工，2007年6月完工，发电运行已达13年。电站装机容量较小，建设时按浪都无电村的形式报批，报批手续简化，当时未办理水土保持方案的审批手续，2019年云南省中小水电清理整顿时列为整改类项目，要求补办水土保持方案报告及水保验收手续。</w:t>
            </w:r>
          </w:p>
          <w:p>
            <w:pPr>
              <w:spacing w:line="360" w:lineRule="auto"/>
              <w:ind w:firstLine="480" w:firstLineChars="200"/>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2020年8月建设单位委托香格里拉市水电咨询设计有限公司编制完成了《</w:t>
            </w:r>
            <w:r>
              <w:rPr>
                <w:rFonts w:hint="eastAsia" w:ascii="宋体" w:hAnsi="宋体" w:eastAsia="宋体" w:cs="宋体"/>
                <w:sz w:val="24"/>
                <w:szCs w:val="24"/>
                <w:lang w:val="en-US" w:eastAsia="zh-CN"/>
              </w:rPr>
              <w:t>香格里拉市浪都村水电站水土保持</w:t>
            </w:r>
            <w:r>
              <w:rPr>
                <w:rFonts w:hint="eastAsia" w:ascii="宋体" w:hAnsi="宋体" w:eastAsia="宋体" w:cs="宋体"/>
                <w:sz w:val="24"/>
                <w:szCs w:val="24"/>
                <w:vertAlign w:val="baseline"/>
                <w:lang w:val="en-US" w:eastAsia="zh-CN"/>
              </w:rPr>
              <w:t>方案报告表》，报香格里拉市水务局；</w:t>
            </w:r>
          </w:p>
          <w:p>
            <w:pPr>
              <w:spacing w:line="360" w:lineRule="auto"/>
              <w:ind w:firstLine="480" w:firstLineChars="200"/>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2020年10月17日，香格里拉市水务局下发了《</w:t>
            </w:r>
            <w:r>
              <w:rPr>
                <w:rFonts w:hint="eastAsia" w:ascii="宋体" w:hAnsi="宋体" w:eastAsia="宋体" w:cs="宋体"/>
                <w:color w:val="auto"/>
                <w:sz w:val="24"/>
                <w:szCs w:val="24"/>
                <w:lang w:val="en-US" w:eastAsia="zh-CN"/>
              </w:rPr>
              <w:t>香格里拉市水务局关于准予云南省香格里拉市浪都村水电站建设工程水土保持</w:t>
            </w:r>
            <w:r>
              <w:rPr>
                <w:rFonts w:hint="eastAsia" w:ascii="宋体" w:hAnsi="宋体" w:eastAsia="宋体" w:cs="宋体"/>
                <w:color w:val="auto"/>
                <w:sz w:val="24"/>
                <w:szCs w:val="24"/>
                <w:vertAlign w:val="baseline"/>
                <w:lang w:val="en-US" w:eastAsia="zh-CN"/>
              </w:rPr>
              <w:t>方案报告表的行政许可决定书》（香水许可【2020】30 号）。</w:t>
            </w:r>
          </w:p>
          <w:p>
            <w:pPr>
              <w:spacing w:line="360" w:lineRule="auto"/>
              <w:ind w:firstLine="480" w:firstLineChars="20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本次验收涉及项目建设区水土保持的部分，包括：取水口、引水渠道、压力前池、压力管道、厂区枢纽、弃渣场等组成，各枢纽工程,其中可研中的2#弃渣场被新建的香稻公路利用，不在本次验收内容。工程实际完成的水土保持措施及工程量为：</w:t>
            </w:r>
          </w:p>
          <w:p>
            <w:pPr>
              <w:spacing w:line="360" w:lineRule="auto"/>
              <w:ind w:firstLine="480" w:firstLineChars="20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工程措施实际工程量为：</w:t>
            </w:r>
            <w:r>
              <w:rPr>
                <w:rFonts w:hint="eastAsia" w:ascii="宋体" w:hAnsi="宋体" w:eastAsia="宋体" w:cs="宋体"/>
                <w:kern w:val="0"/>
                <w:sz w:val="24"/>
                <w:szCs w:val="24"/>
                <w:lang w:val="en-US" w:eastAsia="zh-CN" w:bidi="ar"/>
              </w:rPr>
              <w:t>本方案的水土保持工程措的工程量总计为：卵石防冲铺盖210m</w:t>
            </w:r>
            <w:r>
              <w:rPr>
                <w:rFonts w:hint="eastAsia" w:ascii="宋体" w:hAnsi="宋体" w:eastAsia="宋体" w:cs="宋体"/>
                <w:kern w:val="0"/>
                <w:sz w:val="24"/>
                <w:szCs w:val="24"/>
                <w:vertAlign w:val="superscript"/>
                <w:lang w:val="en-US" w:eastAsia="zh-CN" w:bidi="ar"/>
              </w:rPr>
              <w:t>2</w:t>
            </w:r>
            <w:r>
              <w:rPr>
                <w:rFonts w:hint="eastAsia" w:ascii="宋体" w:hAnsi="宋体" w:eastAsia="宋体" w:cs="宋体"/>
                <w:kern w:val="0"/>
                <w:sz w:val="24"/>
                <w:szCs w:val="24"/>
                <w:lang w:val="en-US" w:eastAsia="zh-CN" w:bidi="ar"/>
              </w:rPr>
              <w:t>，浆砌石挡墙28.5m，土石方开挖38.48m³，土石方回填51.30m³。C15毛石混凝土102.60m</w:t>
            </w:r>
            <w:r>
              <w:rPr>
                <w:rFonts w:hint="eastAsia" w:ascii="宋体" w:hAnsi="宋体" w:eastAsia="宋体" w:cs="宋体"/>
                <w:kern w:val="0"/>
                <w:sz w:val="24"/>
                <w:szCs w:val="24"/>
                <w:vertAlign w:val="superscript"/>
                <w:lang w:val="en-US" w:eastAsia="zh-CN" w:bidi="ar"/>
              </w:rPr>
              <w:t>3</w:t>
            </w:r>
            <w:r>
              <w:rPr>
                <w:rFonts w:hint="eastAsia" w:ascii="宋体" w:hAnsi="宋体" w:eastAsia="宋体" w:cs="宋体"/>
                <w:kern w:val="0"/>
                <w:sz w:val="24"/>
                <w:szCs w:val="24"/>
                <w:lang w:val="en-US" w:eastAsia="zh-CN" w:bidi="ar"/>
              </w:rPr>
              <w:t>，厂区混凝土硬化360m</w:t>
            </w:r>
            <w:r>
              <w:rPr>
                <w:rFonts w:hint="eastAsia" w:ascii="宋体" w:hAnsi="宋体" w:eastAsia="宋体" w:cs="宋体"/>
                <w:kern w:val="0"/>
                <w:sz w:val="24"/>
                <w:szCs w:val="24"/>
                <w:vertAlign w:val="superscript"/>
                <w:lang w:val="en-US" w:eastAsia="zh-CN" w:bidi="ar"/>
              </w:rPr>
              <w:t>2</w:t>
            </w:r>
            <w:r>
              <w:rPr>
                <w:rFonts w:hint="eastAsia" w:ascii="宋体" w:hAnsi="宋体" w:eastAsia="宋体" w:cs="宋体"/>
                <w:kern w:val="0"/>
                <w:sz w:val="24"/>
                <w:szCs w:val="24"/>
                <w:lang w:val="en-US" w:eastAsia="zh-CN" w:bidi="ar"/>
              </w:rPr>
              <w:t>，厂区碎石院坝420m</w:t>
            </w:r>
            <w:r>
              <w:rPr>
                <w:rFonts w:hint="eastAsia" w:ascii="宋体" w:hAnsi="宋体" w:eastAsia="宋体" w:cs="宋体"/>
                <w:kern w:val="0"/>
                <w:sz w:val="24"/>
                <w:szCs w:val="24"/>
                <w:vertAlign w:val="superscript"/>
                <w:lang w:val="en-US" w:eastAsia="zh-CN" w:bidi="ar"/>
              </w:rPr>
              <w:t>2</w:t>
            </w:r>
            <w:r>
              <w:rPr>
                <w:rFonts w:hint="eastAsia" w:ascii="宋体" w:hAnsi="宋体" w:eastAsia="宋体" w:cs="宋体"/>
                <w:kern w:val="0"/>
                <w:sz w:val="24"/>
                <w:szCs w:val="24"/>
                <w:lang w:val="en-US" w:eastAsia="zh-CN" w:bidi="ar"/>
              </w:rPr>
              <w:t>，干砌石挡墙90m。根据场地的立地条件，结合以上工程措施还采取植物措施进行治理，恢复植被。植物措施为土地整治3930m</w:t>
            </w:r>
            <w:r>
              <w:rPr>
                <w:rFonts w:hint="eastAsia" w:ascii="宋体" w:hAnsi="宋体" w:eastAsia="宋体" w:cs="宋体"/>
                <w:kern w:val="0"/>
                <w:sz w:val="24"/>
                <w:szCs w:val="24"/>
                <w:vertAlign w:val="superscript"/>
                <w:lang w:val="en-US" w:eastAsia="zh-CN" w:bidi="ar"/>
              </w:rPr>
              <w:t>2</w:t>
            </w:r>
            <w:r>
              <w:rPr>
                <w:rFonts w:hint="eastAsia" w:ascii="宋体" w:hAnsi="宋体" w:eastAsia="宋体" w:cs="宋体"/>
                <w:kern w:val="0"/>
                <w:sz w:val="24"/>
                <w:szCs w:val="24"/>
                <w:lang w:val="en-US" w:eastAsia="zh-CN" w:bidi="ar"/>
              </w:rPr>
              <w:t>，种树植草3930m</w:t>
            </w:r>
            <w:r>
              <w:rPr>
                <w:rFonts w:hint="eastAsia" w:ascii="宋体" w:hAnsi="宋体" w:eastAsia="宋体" w:cs="宋体"/>
                <w:kern w:val="0"/>
                <w:sz w:val="24"/>
                <w:szCs w:val="24"/>
                <w:vertAlign w:val="superscript"/>
                <w:lang w:val="en-US" w:eastAsia="zh-CN" w:bidi="ar"/>
              </w:rPr>
              <w:t>2</w:t>
            </w:r>
            <w:r>
              <w:rPr>
                <w:rFonts w:hint="eastAsia" w:ascii="宋体" w:hAnsi="宋体" w:eastAsia="宋体" w:cs="宋体"/>
                <w:kern w:val="0"/>
                <w:sz w:val="24"/>
                <w:szCs w:val="24"/>
                <w:lang w:val="en-US" w:eastAsia="zh-CN" w:bidi="ar"/>
              </w:rPr>
              <w:t>，种树1965棵，种植灌木7860棵。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60" w:firstLineChars="200"/>
              <w:jc w:val="both"/>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spacing w:val="-5"/>
                <w:sz w:val="24"/>
                <w:szCs w:val="24"/>
                <w:lang w:val="en-US" w:eastAsia="zh-CN"/>
              </w:rPr>
              <w:t>电站水土保持措施总投资为93.04万元，其中水土保持工程建设投资83.22万元。水土保持设施补偿费0.665万元，独立费用9.165万元。</w:t>
            </w:r>
          </w:p>
          <w:p>
            <w:pPr>
              <w:spacing w:line="360" w:lineRule="auto"/>
              <w:ind w:firstLine="480" w:firstLineChars="20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该工程项目进行水土流失的综合防治，使可能造成水土流失的原地貌扰动区域得到全面治理，项目区的水土流失面积的治理度98.5%，水土流失控制比达1.25，渣土防护率96.80%，表土保护率97.6%,林草植被恢复率95%，防治责任范围内的林草覆盖率达到34.70%。各项防治指标均超过预期目标值，能够有效防治工程建设、运行中的新增水土流失及所带来的危害，改善建设区及周边生态环境。</w:t>
            </w:r>
          </w:p>
          <w:p>
            <w:pPr>
              <w:spacing w:line="360" w:lineRule="auto"/>
              <w:ind w:firstLine="480" w:firstLineChars="20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验收组认为：建设单位认真贯彻《中华人民共和国水土保持法》，按照水利部有关法规要求编制了水土保持方案，并按照批复的水土保持方案实施了各项水土保持设施，建立健全的管理制度，建成的水土保持设施质量总体合格，运行期间的管护责任已得到落实，同意竣工验收。</w:t>
            </w:r>
          </w:p>
          <w:p>
            <w:pPr>
              <w:spacing w:line="360" w:lineRule="auto"/>
              <w:ind w:firstLine="480" w:firstLineChars="20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验收组认为尚需完善的主要工作及要求：</w:t>
            </w:r>
          </w:p>
          <w:p>
            <w:pPr>
              <w:pStyle w:val="3"/>
              <w:keepNext w:val="0"/>
              <w:keepLines w:val="0"/>
              <w:pageBreakBefore w:val="0"/>
              <w:widowControl w:val="0"/>
              <w:kinsoku/>
              <w:wordWrap/>
              <w:overflowPunct/>
              <w:topLinePunct w:val="0"/>
              <w:autoSpaceDE/>
              <w:autoSpaceDN/>
              <w:bidi w:val="0"/>
              <w:adjustRightInd/>
              <w:snapToGrid/>
              <w:spacing w:line="360" w:lineRule="auto"/>
              <w:ind w:left="0" w:right="0" w:firstLine="448" w:firstLineChars="200"/>
              <w:jc w:val="both"/>
              <w:textAlignment w:val="auto"/>
              <w:outlineLvl w:val="9"/>
              <w:rPr>
                <w:rFonts w:hint="eastAsia" w:ascii="宋体" w:hAnsi="宋体" w:eastAsia="宋体" w:cs="宋体"/>
                <w:spacing w:val="-8"/>
                <w:sz w:val="24"/>
                <w:szCs w:val="24"/>
              </w:rPr>
            </w:pPr>
            <w:r>
              <w:rPr>
                <w:rFonts w:hint="eastAsia" w:ascii="宋体" w:hAnsi="宋体" w:eastAsia="宋体" w:cs="宋体"/>
                <w:spacing w:val="-8"/>
                <w:sz w:val="24"/>
                <w:szCs w:val="24"/>
                <w:lang w:eastAsia="zh-CN"/>
              </w:rPr>
              <w:t>（</w:t>
            </w:r>
            <w:r>
              <w:rPr>
                <w:rFonts w:hint="eastAsia" w:ascii="宋体" w:hAnsi="宋体" w:eastAsia="宋体" w:cs="宋体"/>
                <w:spacing w:val="-8"/>
                <w:sz w:val="24"/>
                <w:szCs w:val="24"/>
                <w:lang w:val="en-US" w:eastAsia="zh-CN"/>
              </w:rPr>
              <w:t>1</w:t>
            </w:r>
            <w:r>
              <w:rPr>
                <w:rFonts w:hint="eastAsia" w:ascii="宋体" w:hAnsi="宋体" w:eastAsia="宋体" w:cs="宋体"/>
                <w:spacing w:val="-8"/>
                <w:sz w:val="24"/>
                <w:szCs w:val="24"/>
                <w:lang w:eastAsia="zh-CN"/>
              </w:rPr>
              <w:t>）</w:t>
            </w:r>
            <w:r>
              <w:rPr>
                <w:rFonts w:hint="eastAsia" w:ascii="宋体" w:hAnsi="宋体" w:eastAsia="宋体" w:cs="宋体"/>
                <w:spacing w:val="-8"/>
                <w:sz w:val="24"/>
                <w:szCs w:val="24"/>
              </w:rPr>
              <w:t>针对本项目实际情况，项目区所在地</w:t>
            </w:r>
            <w:r>
              <w:rPr>
                <w:rFonts w:hint="eastAsia" w:cs="宋体"/>
                <w:spacing w:val="-8"/>
                <w:sz w:val="24"/>
                <w:szCs w:val="24"/>
                <w:lang w:val="en-US" w:eastAsia="zh-CN"/>
              </w:rPr>
              <w:t>海拔较高，生态脆弱，植被一旦破坏，易引发山体滑坡，建设单位应加强防治责任范围内的生态防护，增加必要的防护围栏，防止人为损坏</w:t>
            </w:r>
            <w:r>
              <w:rPr>
                <w:rFonts w:hint="eastAsia" w:ascii="宋体" w:hAnsi="宋体" w:eastAsia="宋体" w:cs="宋体"/>
                <w:spacing w:val="-8"/>
                <w:sz w:val="24"/>
                <w:szCs w:val="24"/>
              </w:rPr>
              <w:t>；</w:t>
            </w:r>
          </w:p>
          <w:p>
            <w:pPr>
              <w:pStyle w:val="3"/>
              <w:keepNext w:val="0"/>
              <w:keepLines w:val="0"/>
              <w:pageBreakBefore w:val="0"/>
              <w:widowControl w:val="0"/>
              <w:kinsoku/>
              <w:wordWrap/>
              <w:overflowPunct/>
              <w:topLinePunct w:val="0"/>
              <w:autoSpaceDE/>
              <w:autoSpaceDN/>
              <w:bidi w:val="0"/>
              <w:adjustRightInd/>
              <w:snapToGrid/>
              <w:spacing w:line="360" w:lineRule="auto"/>
              <w:ind w:left="0" w:right="0" w:firstLine="448" w:firstLineChars="200"/>
              <w:jc w:val="both"/>
              <w:textAlignment w:val="auto"/>
              <w:outlineLvl w:val="9"/>
              <w:rPr>
                <w:rFonts w:hint="eastAsia" w:ascii="宋体" w:hAnsi="宋体" w:eastAsia="宋体" w:cs="宋体"/>
                <w:spacing w:val="-8"/>
                <w:sz w:val="24"/>
                <w:szCs w:val="24"/>
              </w:rPr>
            </w:pPr>
            <w:r>
              <w:rPr>
                <w:rFonts w:hint="eastAsia" w:ascii="宋体" w:hAnsi="宋体" w:eastAsia="宋体" w:cs="宋体"/>
                <w:spacing w:val="-8"/>
                <w:sz w:val="24"/>
                <w:szCs w:val="24"/>
                <w:lang w:eastAsia="zh-CN"/>
              </w:rPr>
              <w:t>（</w:t>
            </w:r>
            <w:r>
              <w:rPr>
                <w:rFonts w:hint="eastAsia" w:ascii="宋体" w:hAnsi="宋体" w:eastAsia="宋体" w:cs="宋体"/>
                <w:spacing w:val="-8"/>
                <w:sz w:val="24"/>
                <w:szCs w:val="24"/>
                <w:lang w:val="en-US" w:eastAsia="zh-CN"/>
              </w:rPr>
              <w:t>2</w:t>
            </w:r>
            <w:r>
              <w:rPr>
                <w:rFonts w:hint="eastAsia" w:ascii="宋体" w:hAnsi="宋体" w:eastAsia="宋体" w:cs="宋体"/>
                <w:spacing w:val="-8"/>
                <w:sz w:val="24"/>
                <w:szCs w:val="24"/>
                <w:lang w:eastAsia="zh-CN"/>
              </w:rPr>
              <w:t>）</w:t>
            </w:r>
            <w:r>
              <w:rPr>
                <w:rFonts w:hint="eastAsia" w:ascii="宋体" w:hAnsi="宋体" w:eastAsia="宋体" w:cs="宋体"/>
                <w:spacing w:val="-8"/>
                <w:sz w:val="24"/>
                <w:szCs w:val="24"/>
              </w:rPr>
              <w:t>在雨季，加强项目区的管理工作，及时对各防治分区的拦挡及排水设施进行检查，对损坏的设施及时进行修缮，防止水土流失；</w:t>
            </w:r>
          </w:p>
          <w:p>
            <w:pPr>
              <w:pStyle w:val="3"/>
              <w:keepNext w:val="0"/>
              <w:keepLines w:val="0"/>
              <w:pageBreakBefore w:val="0"/>
              <w:widowControl w:val="0"/>
              <w:kinsoku/>
              <w:wordWrap/>
              <w:overflowPunct/>
              <w:topLinePunct w:val="0"/>
              <w:autoSpaceDE/>
              <w:autoSpaceDN/>
              <w:bidi w:val="0"/>
              <w:adjustRightInd/>
              <w:snapToGrid/>
              <w:spacing w:line="360" w:lineRule="auto"/>
              <w:ind w:left="0" w:right="0" w:firstLine="448" w:firstLineChars="200"/>
              <w:jc w:val="both"/>
              <w:textAlignment w:val="auto"/>
              <w:outlineLvl w:val="9"/>
              <w:rPr>
                <w:rFonts w:hint="eastAsia" w:ascii="宋体" w:hAnsi="宋体" w:eastAsia="宋体" w:cs="宋体"/>
                <w:spacing w:val="-8"/>
                <w:sz w:val="24"/>
                <w:szCs w:val="24"/>
              </w:rPr>
            </w:pPr>
            <w:r>
              <w:rPr>
                <w:rFonts w:hint="eastAsia" w:ascii="宋体" w:hAnsi="宋体" w:eastAsia="宋体" w:cs="宋体"/>
                <w:spacing w:val="-8"/>
                <w:sz w:val="24"/>
                <w:szCs w:val="24"/>
                <w:lang w:eastAsia="zh-CN"/>
              </w:rPr>
              <w:t>（</w:t>
            </w:r>
            <w:r>
              <w:rPr>
                <w:rFonts w:hint="eastAsia" w:ascii="宋体" w:hAnsi="宋体" w:eastAsia="宋体" w:cs="宋体"/>
                <w:spacing w:val="-8"/>
                <w:sz w:val="24"/>
                <w:szCs w:val="24"/>
                <w:lang w:val="en-US" w:eastAsia="zh-CN"/>
              </w:rPr>
              <w:t>3</w:t>
            </w:r>
            <w:r>
              <w:rPr>
                <w:rFonts w:hint="eastAsia" w:ascii="宋体" w:hAnsi="宋体" w:eastAsia="宋体" w:cs="宋体"/>
                <w:spacing w:val="-8"/>
                <w:sz w:val="24"/>
                <w:szCs w:val="24"/>
                <w:lang w:eastAsia="zh-CN"/>
              </w:rPr>
              <w:t>）</w:t>
            </w:r>
            <w:r>
              <w:rPr>
                <w:rFonts w:hint="eastAsia" w:ascii="宋体" w:hAnsi="宋体" w:eastAsia="宋体" w:cs="宋体"/>
                <w:spacing w:val="-8"/>
                <w:sz w:val="24"/>
                <w:szCs w:val="24"/>
              </w:rPr>
              <w:t>运行期与当地水行政主管部门共同配合，进一步加强水土保持监督执法、广泛传播水土保持知识，提高当地群众水土保持意识，以利于该项目水土保持的开展和维护。</w:t>
            </w:r>
          </w:p>
          <w:p>
            <w:pPr>
              <w:spacing w:line="360" w:lineRule="auto"/>
              <w:ind w:firstLine="480" w:firstLineChars="200"/>
              <w:rPr>
                <w:rFonts w:hint="eastAsia" w:ascii="宋体" w:hAnsi="宋体" w:eastAsia="宋体" w:cs="宋体"/>
                <w:sz w:val="24"/>
                <w:szCs w:val="24"/>
                <w:vertAlign w:val="baseline"/>
                <w:lang w:val="en-US" w:eastAsia="zh-CN"/>
              </w:rPr>
            </w:pPr>
          </w:p>
          <w:p>
            <w:pPr>
              <w:spacing w:line="580" w:lineRule="exact"/>
              <w:ind w:firstLine="600" w:firstLineChars="200"/>
              <w:rPr>
                <w:rFonts w:hint="eastAsia" w:ascii="宋体" w:hAnsi="宋体" w:eastAsia="宋体" w:cs="宋体"/>
                <w:sz w:val="30"/>
                <w:szCs w:val="30"/>
                <w:vertAlign w:val="baseline"/>
                <w:lang w:val="en-US" w:eastAsia="zh-CN"/>
              </w:rPr>
            </w:pPr>
          </w:p>
          <w:p>
            <w:pPr>
              <w:spacing w:line="580" w:lineRule="exact"/>
              <w:ind w:firstLine="600" w:firstLineChars="200"/>
              <w:rPr>
                <w:rFonts w:hint="eastAsia" w:ascii="宋体" w:hAnsi="宋体" w:eastAsia="宋体" w:cs="宋体"/>
                <w:sz w:val="30"/>
                <w:szCs w:val="30"/>
                <w:vertAlign w:val="baseline"/>
                <w:lang w:val="en-US" w:eastAsia="zh-CN"/>
              </w:rPr>
            </w:pPr>
          </w:p>
          <w:p>
            <w:pPr>
              <w:spacing w:line="580" w:lineRule="exact"/>
              <w:ind w:firstLine="600" w:firstLineChars="200"/>
              <w:rPr>
                <w:rFonts w:hint="eastAsia" w:ascii="宋体" w:hAnsi="宋体" w:eastAsia="宋体" w:cs="宋体"/>
                <w:sz w:val="30"/>
                <w:szCs w:val="30"/>
                <w:lang w:val="en-US" w:eastAsia="zh-CN"/>
              </w:rPr>
            </w:pPr>
          </w:p>
          <w:p>
            <w:pPr>
              <w:spacing w:line="580" w:lineRule="exact"/>
              <w:ind w:firstLine="600" w:firstLineChars="200"/>
              <w:rPr>
                <w:rFonts w:hint="eastAsia" w:ascii="宋体" w:hAnsi="宋体" w:eastAsia="宋体" w:cs="宋体"/>
                <w:sz w:val="30"/>
                <w:szCs w:val="30"/>
                <w:lang w:val="en-US" w:eastAsia="zh-CN"/>
              </w:rPr>
            </w:pPr>
          </w:p>
          <w:p>
            <w:pPr>
              <w:spacing w:line="580" w:lineRule="exact"/>
              <w:ind w:firstLine="600" w:firstLineChars="200"/>
              <w:rPr>
                <w:rFonts w:hint="eastAsia" w:ascii="宋体" w:hAnsi="宋体" w:eastAsia="宋体" w:cs="宋体"/>
                <w:sz w:val="30"/>
                <w:szCs w:val="30"/>
                <w:lang w:val="en-US" w:eastAsia="zh-CN"/>
              </w:rPr>
            </w:pPr>
          </w:p>
          <w:p>
            <w:pPr>
              <w:spacing w:line="580" w:lineRule="exact"/>
              <w:ind w:firstLine="600" w:firstLineChars="200"/>
              <w:rPr>
                <w:rFonts w:hint="eastAsia" w:ascii="宋体" w:hAnsi="宋体" w:eastAsia="宋体" w:cs="宋体"/>
                <w:sz w:val="30"/>
                <w:szCs w:val="30"/>
                <w:lang w:val="en-US" w:eastAsia="zh-CN"/>
              </w:rPr>
            </w:pPr>
          </w:p>
        </w:tc>
      </w:tr>
    </w:tbl>
    <w:p>
      <w:pPr>
        <w:outlineLvl w:val="0"/>
        <w:rPr>
          <w:rFonts w:ascii="Times New Roman" w:hAnsi="Times New Roman" w:eastAsia="黑体" w:cs="Times New Roman"/>
          <w:sz w:val="30"/>
          <w:szCs w:val="30"/>
        </w:rPr>
      </w:pPr>
    </w:p>
    <w:p>
      <w:pPr>
        <w:outlineLvl w:val="0"/>
        <w:rPr>
          <w:rFonts w:ascii="Times New Roman" w:hAnsi="Times New Roman" w:eastAsia="黑体" w:cs="Times New Roman"/>
          <w:sz w:val="30"/>
          <w:szCs w:val="30"/>
        </w:rPr>
      </w:pPr>
    </w:p>
    <w:p>
      <w:pPr>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三、</w:t>
      </w:r>
      <w:r>
        <w:rPr>
          <w:rFonts w:hint="eastAsia" w:ascii="Times New Roman" w:hAnsi="Times New Roman" w:eastAsia="黑体" w:cs="Times New Roman"/>
          <w:sz w:val="30"/>
          <w:szCs w:val="30"/>
          <w:lang w:val="en-US" w:eastAsia="zh-CN"/>
        </w:rPr>
        <w:t>浪都村水电站水土保持</w:t>
      </w:r>
      <w:r>
        <w:rPr>
          <w:rFonts w:ascii="Times New Roman" w:hAnsi="Times New Roman" w:eastAsia="黑体" w:cs="Times New Roman"/>
          <w:sz w:val="30"/>
          <w:szCs w:val="30"/>
        </w:rPr>
        <w:t>验收组成员签字表</w:t>
      </w:r>
    </w:p>
    <w:tbl>
      <w:tblPr>
        <w:tblStyle w:val="8"/>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 w:type="dxa"/>
          <w:bottom w:w="0" w:type="dxa"/>
          <w:right w:w="6" w:type="dxa"/>
        </w:tblCellMar>
      </w:tblPr>
      <w:tblGrid>
        <w:gridCol w:w="1077"/>
        <w:gridCol w:w="4544"/>
        <w:gridCol w:w="1534"/>
        <w:gridCol w:w="1215"/>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850" w:hRule="exact"/>
          <w:jc w:val="center"/>
        </w:trPr>
        <w:tc>
          <w:tcPr>
            <w:tcW w:w="10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bCs w:val="0"/>
                <w:sz w:val="24"/>
                <w:szCs w:val="24"/>
              </w:rPr>
            </w:pPr>
            <w:r>
              <w:rPr>
                <w:rFonts w:hint="eastAsia" w:ascii="宋体" w:hAnsi="宋体" w:eastAsia="宋体" w:cs="宋体"/>
                <w:b/>
                <w:bCs w:val="0"/>
                <w:sz w:val="24"/>
                <w:szCs w:val="24"/>
              </w:rPr>
              <w:t>姓</w:t>
            </w:r>
            <w:r>
              <w:rPr>
                <w:rFonts w:hint="eastAsia" w:ascii="宋体" w:hAnsi="宋体" w:eastAsia="宋体" w:cs="宋体"/>
                <w:b/>
                <w:bCs w:val="0"/>
                <w:sz w:val="24"/>
                <w:szCs w:val="24"/>
                <w:lang w:val="en-US" w:eastAsia="zh-CN"/>
              </w:rPr>
              <w:t xml:space="preserve">  </w:t>
            </w:r>
            <w:r>
              <w:rPr>
                <w:rFonts w:hint="eastAsia" w:ascii="宋体" w:hAnsi="宋体" w:eastAsia="宋体" w:cs="宋体"/>
                <w:b/>
                <w:bCs w:val="0"/>
                <w:sz w:val="24"/>
                <w:szCs w:val="24"/>
              </w:rPr>
              <w:t>名</w:t>
            </w:r>
          </w:p>
        </w:tc>
        <w:tc>
          <w:tcPr>
            <w:tcW w:w="45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bCs w:val="0"/>
                <w:spacing w:val="-20"/>
                <w:sz w:val="24"/>
                <w:szCs w:val="24"/>
              </w:rPr>
            </w:pPr>
            <w:r>
              <w:rPr>
                <w:rFonts w:hint="eastAsia" w:ascii="宋体" w:hAnsi="宋体" w:eastAsia="宋体" w:cs="宋体"/>
                <w:b/>
                <w:bCs w:val="0"/>
                <w:sz w:val="24"/>
                <w:szCs w:val="24"/>
              </w:rPr>
              <w:t>单</w:t>
            </w:r>
            <w:r>
              <w:rPr>
                <w:rFonts w:hint="eastAsia" w:ascii="宋体" w:hAnsi="宋体" w:eastAsia="宋体" w:cs="宋体"/>
                <w:b/>
                <w:bCs w:val="0"/>
                <w:sz w:val="24"/>
                <w:szCs w:val="24"/>
                <w:lang w:val="en-US" w:eastAsia="zh-CN"/>
              </w:rPr>
              <w:t xml:space="preserve">  </w:t>
            </w:r>
            <w:r>
              <w:rPr>
                <w:rFonts w:hint="eastAsia" w:ascii="宋体" w:hAnsi="宋体" w:eastAsia="宋体" w:cs="宋体"/>
                <w:b/>
                <w:bCs w:val="0"/>
                <w:sz w:val="24"/>
                <w:szCs w:val="24"/>
              </w:rPr>
              <w:t xml:space="preserve">   位</w:t>
            </w:r>
          </w:p>
        </w:tc>
        <w:tc>
          <w:tcPr>
            <w:tcW w:w="1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bCs w:val="0"/>
                <w:sz w:val="24"/>
                <w:szCs w:val="24"/>
              </w:rPr>
            </w:pPr>
            <w:r>
              <w:rPr>
                <w:rFonts w:hint="eastAsia" w:ascii="宋体" w:hAnsi="宋体" w:eastAsia="宋体" w:cs="宋体"/>
                <w:b/>
                <w:bCs w:val="0"/>
                <w:sz w:val="24"/>
                <w:szCs w:val="24"/>
              </w:rPr>
              <w:t>职务</w:t>
            </w:r>
          </w:p>
          <w:p>
            <w:pPr>
              <w:snapToGrid w:val="0"/>
              <w:jc w:val="center"/>
              <w:rPr>
                <w:rFonts w:hint="eastAsia" w:ascii="宋体" w:hAnsi="宋体" w:eastAsia="宋体" w:cs="宋体"/>
                <w:b/>
                <w:bCs w:val="0"/>
                <w:sz w:val="24"/>
                <w:szCs w:val="24"/>
                <w:lang w:eastAsia="zh-CN"/>
              </w:rPr>
            </w:pPr>
            <w:r>
              <w:rPr>
                <w:rFonts w:hint="eastAsia" w:ascii="宋体" w:hAnsi="宋体" w:eastAsia="宋体" w:cs="宋体"/>
                <w:b/>
                <w:bCs w:val="0"/>
                <w:sz w:val="24"/>
                <w:szCs w:val="24"/>
                <w:lang w:eastAsia="zh-CN"/>
              </w:rPr>
              <w:t>（</w:t>
            </w:r>
            <w:r>
              <w:rPr>
                <w:rFonts w:hint="eastAsia" w:ascii="宋体" w:hAnsi="宋体" w:eastAsia="宋体" w:cs="宋体"/>
                <w:b/>
                <w:bCs w:val="0"/>
                <w:sz w:val="24"/>
                <w:szCs w:val="24"/>
              </w:rPr>
              <w:t>职称</w:t>
            </w:r>
            <w:r>
              <w:rPr>
                <w:rFonts w:hint="eastAsia" w:ascii="宋体" w:hAnsi="宋体" w:eastAsia="宋体" w:cs="宋体"/>
                <w:b/>
                <w:bCs w:val="0"/>
                <w:sz w:val="24"/>
                <w:szCs w:val="24"/>
                <w:lang w:eastAsia="zh-CN"/>
              </w:rPr>
              <w:t>）</w:t>
            </w:r>
          </w:p>
        </w:tc>
        <w:tc>
          <w:tcPr>
            <w:tcW w:w="12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bCs w:val="0"/>
                <w:sz w:val="24"/>
                <w:szCs w:val="24"/>
              </w:rPr>
            </w:pPr>
            <w:r>
              <w:rPr>
                <w:rFonts w:hint="eastAsia" w:ascii="宋体" w:hAnsi="宋体" w:eastAsia="宋体" w:cs="宋体"/>
                <w:b/>
                <w:bCs w:val="0"/>
                <w:sz w:val="24"/>
                <w:szCs w:val="24"/>
              </w:rPr>
              <w:t>签 字</w:t>
            </w:r>
          </w:p>
        </w:tc>
        <w:tc>
          <w:tcPr>
            <w:tcW w:w="11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bCs w:val="0"/>
                <w:sz w:val="24"/>
                <w:szCs w:val="24"/>
              </w:rPr>
            </w:pPr>
            <w:r>
              <w:rPr>
                <w:rFonts w:hint="eastAsia" w:ascii="宋体" w:hAnsi="宋体" w:eastAsia="宋体" w:cs="宋体"/>
                <w:b/>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850" w:hRule="exact"/>
          <w:jc w:val="center"/>
        </w:trPr>
        <w:tc>
          <w:tcPr>
            <w:tcW w:w="1077"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刘江</w:t>
            </w:r>
          </w:p>
        </w:tc>
        <w:tc>
          <w:tcPr>
            <w:tcW w:w="4544"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香格里拉市民和水电水电开发有限责任公司</w:t>
            </w:r>
          </w:p>
        </w:tc>
        <w:tc>
          <w:tcPr>
            <w:tcW w:w="1534"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总经理</w:t>
            </w:r>
          </w:p>
        </w:tc>
        <w:tc>
          <w:tcPr>
            <w:tcW w:w="1215"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 xml:space="preserve"> </w:t>
            </w:r>
          </w:p>
        </w:tc>
        <w:tc>
          <w:tcPr>
            <w:tcW w:w="1137" w:type="dxa"/>
            <w:tcBorders>
              <w:top w:val="single" w:color="auto" w:sz="4" w:space="0"/>
              <w:left w:val="single" w:color="auto" w:sz="4" w:space="0"/>
              <w:right w:val="single" w:color="auto" w:sz="4" w:space="0"/>
            </w:tcBorders>
            <w:vAlign w:val="center"/>
          </w:tcPr>
          <w:p>
            <w:pPr>
              <w:ind w:left="120" w:leftChars="57" w:right="120"/>
              <w:jc w:val="lef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850" w:hRule="exact"/>
          <w:jc w:val="center"/>
        </w:trPr>
        <w:tc>
          <w:tcPr>
            <w:tcW w:w="1077"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彭毛</w:t>
            </w:r>
          </w:p>
        </w:tc>
        <w:tc>
          <w:tcPr>
            <w:tcW w:w="4544"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香格里拉市民和水电水电开发有限责任公司</w:t>
            </w:r>
          </w:p>
        </w:tc>
        <w:tc>
          <w:tcPr>
            <w:tcW w:w="1534"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办公室</w:t>
            </w:r>
          </w:p>
        </w:tc>
        <w:tc>
          <w:tcPr>
            <w:tcW w:w="1215"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 xml:space="preserve"> </w:t>
            </w:r>
          </w:p>
        </w:tc>
        <w:tc>
          <w:tcPr>
            <w:tcW w:w="1137" w:type="dxa"/>
            <w:tcBorders>
              <w:left w:val="single" w:color="auto" w:sz="4" w:space="0"/>
              <w:right w:val="single" w:color="auto" w:sz="4" w:space="0"/>
            </w:tcBorders>
            <w:vAlign w:val="center"/>
          </w:tcPr>
          <w:p>
            <w:pPr>
              <w:ind w:left="120" w:leftChars="57" w:right="120"/>
              <w:jc w:val="lef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副组长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850" w:hRule="exact"/>
          <w:jc w:val="center"/>
        </w:trPr>
        <w:tc>
          <w:tcPr>
            <w:tcW w:w="1077"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李新华</w:t>
            </w:r>
          </w:p>
        </w:tc>
        <w:tc>
          <w:tcPr>
            <w:tcW w:w="4544"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香格里拉市华辰水电咨询设计有限公司</w:t>
            </w:r>
          </w:p>
        </w:tc>
        <w:tc>
          <w:tcPr>
            <w:tcW w:w="1534"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高级工程师</w:t>
            </w:r>
          </w:p>
        </w:tc>
        <w:tc>
          <w:tcPr>
            <w:tcW w:w="1215"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eastAsia" w:ascii="宋体" w:hAnsi="宋体" w:eastAsia="宋体" w:cs="宋体"/>
                <w:kern w:val="0"/>
                <w:sz w:val="22"/>
                <w:szCs w:val="22"/>
                <w:lang w:val="en-US" w:eastAsia="zh-CN"/>
              </w:rPr>
            </w:pPr>
          </w:p>
        </w:tc>
        <w:tc>
          <w:tcPr>
            <w:tcW w:w="1137" w:type="dxa"/>
            <w:tcBorders>
              <w:left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副组长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850" w:hRule="exact"/>
          <w:jc w:val="center"/>
        </w:trPr>
        <w:tc>
          <w:tcPr>
            <w:tcW w:w="1077"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周刚强</w:t>
            </w:r>
          </w:p>
        </w:tc>
        <w:tc>
          <w:tcPr>
            <w:tcW w:w="4544"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香格里拉市浪都村水电站</w:t>
            </w:r>
          </w:p>
        </w:tc>
        <w:tc>
          <w:tcPr>
            <w:tcW w:w="1534"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站  长</w:t>
            </w:r>
          </w:p>
        </w:tc>
        <w:tc>
          <w:tcPr>
            <w:tcW w:w="1215"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eastAsia" w:ascii="宋体" w:hAnsi="宋体" w:eastAsia="宋体" w:cs="宋体"/>
                <w:kern w:val="0"/>
                <w:sz w:val="22"/>
                <w:szCs w:val="22"/>
                <w:lang w:val="en-US" w:eastAsia="zh-CN"/>
              </w:rPr>
            </w:pPr>
          </w:p>
        </w:tc>
        <w:tc>
          <w:tcPr>
            <w:tcW w:w="1137" w:type="dxa"/>
            <w:tcBorders>
              <w:left w:val="single" w:color="auto" w:sz="4" w:space="0"/>
              <w:right w:val="single" w:color="auto" w:sz="4" w:space="0"/>
            </w:tcBorders>
            <w:vAlign w:val="center"/>
          </w:tcPr>
          <w:p>
            <w:pPr>
              <w:ind w:left="120" w:leftChars="57" w:right="120"/>
              <w:jc w:val="lef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电站负责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850" w:hRule="exact"/>
          <w:jc w:val="center"/>
        </w:trPr>
        <w:tc>
          <w:tcPr>
            <w:tcW w:w="1077"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马翠玉</w:t>
            </w:r>
          </w:p>
        </w:tc>
        <w:tc>
          <w:tcPr>
            <w:tcW w:w="4544"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香格里拉市华辰水电咨询设计有限公司</w:t>
            </w:r>
          </w:p>
        </w:tc>
        <w:tc>
          <w:tcPr>
            <w:tcW w:w="1534"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bookmarkStart w:id="0" w:name="_GoBack"/>
            <w:bookmarkEnd w:id="0"/>
            <w:r>
              <w:rPr>
                <w:rFonts w:hint="eastAsia" w:ascii="宋体" w:hAnsi="宋体" w:eastAsia="宋体" w:cs="宋体"/>
                <w:kern w:val="0"/>
                <w:sz w:val="22"/>
                <w:szCs w:val="22"/>
                <w:lang w:val="en-US" w:eastAsia="zh-CN"/>
              </w:rPr>
              <w:t>咨询工程师</w:t>
            </w:r>
          </w:p>
        </w:tc>
        <w:tc>
          <w:tcPr>
            <w:tcW w:w="1215"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eastAsia" w:ascii="宋体" w:hAnsi="宋体" w:eastAsia="宋体" w:cs="宋体"/>
                <w:kern w:val="0"/>
                <w:sz w:val="22"/>
                <w:szCs w:val="22"/>
                <w:lang w:val="en-US" w:eastAsia="zh-CN"/>
              </w:rPr>
            </w:pPr>
          </w:p>
        </w:tc>
        <w:tc>
          <w:tcPr>
            <w:tcW w:w="1137" w:type="dxa"/>
            <w:tcBorders>
              <w:left w:val="single" w:color="auto" w:sz="4" w:space="0"/>
              <w:bottom w:val="single" w:color="auto" w:sz="4" w:space="0"/>
              <w:right w:val="single" w:color="auto" w:sz="4" w:space="0"/>
            </w:tcBorders>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技术负责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850" w:hRule="exact"/>
          <w:jc w:val="center"/>
        </w:trPr>
        <w:tc>
          <w:tcPr>
            <w:tcW w:w="1077"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李玉宏</w:t>
            </w:r>
          </w:p>
        </w:tc>
        <w:tc>
          <w:tcPr>
            <w:tcW w:w="4544"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香格里拉市华辰水电咨询设计有限公司</w:t>
            </w:r>
          </w:p>
        </w:tc>
        <w:tc>
          <w:tcPr>
            <w:tcW w:w="1534"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p>
        </w:tc>
        <w:tc>
          <w:tcPr>
            <w:tcW w:w="1215"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eastAsia" w:ascii="宋体" w:hAnsi="宋体" w:eastAsia="宋体" w:cs="宋体"/>
                <w:kern w:val="0"/>
                <w:sz w:val="22"/>
                <w:szCs w:val="22"/>
                <w:lang w:val="en-US" w:eastAsia="zh-CN"/>
              </w:rPr>
            </w:pPr>
          </w:p>
        </w:tc>
        <w:tc>
          <w:tcPr>
            <w:tcW w:w="1137" w:type="dxa"/>
            <w:tcBorders>
              <w:top w:val="single" w:color="auto" w:sz="4" w:space="0"/>
              <w:left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水保监测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850" w:hRule="exact"/>
          <w:jc w:val="center"/>
        </w:trPr>
        <w:tc>
          <w:tcPr>
            <w:tcW w:w="1077"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张仲春</w:t>
            </w:r>
          </w:p>
        </w:tc>
        <w:tc>
          <w:tcPr>
            <w:tcW w:w="4544"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水利部丹江口枢纽管理局建设监理中心</w:t>
            </w:r>
          </w:p>
        </w:tc>
        <w:tc>
          <w:tcPr>
            <w:tcW w:w="1534"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现场监理</w:t>
            </w:r>
          </w:p>
        </w:tc>
        <w:tc>
          <w:tcPr>
            <w:tcW w:w="1215"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eastAsia" w:ascii="宋体" w:hAnsi="宋体" w:eastAsia="宋体" w:cs="宋体"/>
                <w:kern w:val="0"/>
                <w:sz w:val="22"/>
                <w:szCs w:val="22"/>
                <w:lang w:val="en-US" w:eastAsia="zh-CN"/>
              </w:rPr>
            </w:pPr>
          </w:p>
        </w:tc>
        <w:tc>
          <w:tcPr>
            <w:tcW w:w="1137" w:type="dxa"/>
            <w:tcBorders>
              <w:left w:val="single" w:color="auto" w:sz="4" w:space="0"/>
              <w:bottom w:val="single" w:color="auto" w:sz="4" w:space="0"/>
              <w:right w:val="single" w:color="auto" w:sz="4" w:space="0"/>
            </w:tcBorders>
            <w:vAlign w:val="center"/>
          </w:tcPr>
          <w:p>
            <w:pPr>
              <w:ind w:left="120" w:leftChars="57" w:right="120"/>
              <w:jc w:val="lef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水保监理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850" w:hRule="exact"/>
          <w:jc w:val="center"/>
        </w:trPr>
        <w:tc>
          <w:tcPr>
            <w:tcW w:w="1077"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陈端远</w:t>
            </w:r>
          </w:p>
        </w:tc>
        <w:tc>
          <w:tcPr>
            <w:tcW w:w="4544"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玉溪水电集团有限公司浪都电站项目部</w:t>
            </w:r>
          </w:p>
        </w:tc>
        <w:tc>
          <w:tcPr>
            <w:tcW w:w="1534"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项目负责</w:t>
            </w:r>
          </w:p>
        </w:tc>
        <w:tc>
          <w:tcPr>
            <w:tcW w:w="1215"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eastAsia" w:ascii="宋体" w:hAnsi="宋体" w:eastAsia="宋体" w:cs="宋体"/>
                <w:kern w:val="0"/>
                <w:sz w:val="22"/>
                <w:szCs w:val="22"/>
                <w:lang w:val="en-US" w:eastAsia="zh-CN"/>
              </w:rPr>
            </w:pPr>
          </w:p>
        </w:tc>
        <w:tc>
          <w:tcPr>
            <w:tcW w:w="1137" w:type="dxa"/>
            <w:tcBorders>
              <w:top w:val="single" w:color="auto" w:sz="4" w:space="0"/>
              <w:left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850" w:hRule="exact"/>
          <w:jc w:val="center"/>
        </w:trPr>
        <w:tc>
          <w:tcPr>
            <w:tcW w:w="1077"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周郁文</w:t>
            </w:r>
          </w:p>
        </w:tc>
        <w:tc>
          <w:tcPr>
            <w:tcW w:w="4544"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迪庆州水务局</w:t>
            </w:r>
          </w:p>
        </w:tc>
        <w:tc>
          <w:tcPr>
            <w:tcW w:w="1534"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高级工程师</w:t>
            </w:r>
          </w:p>
        </w:tc>
        <w:tc>
          <w:tcPr>
            <w:tcW w:w="1215"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eastAsia" w:ascii="宋体" w:hAnsi="宋体" w:eastAsia="宋体" w:cs="宋体"/>
                <w:kern w:val="0"/>
                <w:sz w:val="22"/>
                <w:szCs w:val="22"/>
                <w:lang w:val="en-US" w:eastAsia="zh-CN"/>
              </w:rPr>
            </w:pPr>
          </w:p>
        </w:tc>
        <w:tc>
          <w:tcPr>
            <w:tcW w:w="1137" w:type="dxa"/>
            <w:tcBorders>
              <w:left w:val="single" w:color="auto" w:sz="4" w:space="0"/>
              <w:bottom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水保专家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850" w:hRule="exact"/>
          <w:jc w:val="center"/>
        </w:trPr>
        <w:tc>
          <w:tcPr>
            <w:tcW w:w="1077"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赵胜武</w:t>
            </w:r>
          </w:p>
        </w:tc>
        <w:tc>
          <w:tcPr>
            <w:tcW w:w="4544"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云南润滇水利科技有限公司</w:t>
            </w:r>
          </w:p>
        </w:tc>
        <w:tc>
          <w:tcPr>
            <w:tcW w:w="1534"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水工工程师</w:t>
            </w:r>
          </w:p>
        </w:tc>
        <w:tc>
          <w:tcPr>
            <w:tcW w:w="1215"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eastAsia" w:ascii="宋体" w:hAnsi="宋体" w:eastAsia="宋体" w:cs="宋体"/>
                <w:kern w:val="0"/>
                <w:sz w:val="22"/>
                <w:szCs w:val="22"/>
                <w:lang w:val="en-US" w:eastAsia="zh-CN"/>
              </w:rPr>
            </w:pPr>
          </w:p>
        </w:tc>
        <w:tc>
          <w:tcPr>
            <w:tcW w:w="1137" w:type="dxa"/>
            <w:tcBorders>
              <w:top w:val="single" w:color="auto" w:sz="4" w:space="0"/>
              <w:left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水保专家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850" w:hRule="exact"/>
          <w:jc w:val="center"/>
        </w:trPr>
        <w:tc>
          <w:tcPr>
            <w:tcW w:w="1077"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杨可因</w:t>
            </w:r>
          </w:p>
        </w:tc>
        <w:tc>
          <w:tcPr>
            <w:tcW w:w="4544"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大理华水工程勘测设计研究院</w:t>
            </w:r>
          </w:p>
        </w:tc>
        <w:tc>
          <w:tcPr>
            <w:tcW w:w="1534"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水文工程师</w:t>
            </w:r>
          </w:p>
        </w:tc>
        <w:tc>
          <w:tcPr>
            <w:tcW w:w="1215" w:type="dxa"/>
            <w:tcBorders>
              <w:top w:val="single" w:color="auto" w:sz="4" w:space="0"/>
              <w:left w:val="single" w:color="auto" w:sz="4" w:space="0"/>
              <w:bottom w:val="single" w:color="auto" w:sz="4" w:space="0"/>
              <w:right w:val="single" w:color="auto" w:sz="4" w:space="0"/>
            </w:tcBorders>
            <w:vAlign w:val="center"/>
          </w:tcPr>
          <w:p>
            <w:pPr>
              <w:ind w:left="120" w:leftChars="57" w:right="120"/>
              <w:jc w:val="left"/>
              <w:rPr>
                <w:rFonts w:hint="eastAsia" w:ascii="宋体" w:hAnsi="宋体" w:eastAsia="宋体" w:cs="宋体"/>
                <w:kern w:val="0"/>
                <w:sz w:val="22"/>
                <w:szCs w:val="22"/>
                <w:lang w:val="en-US" w:eastAsia="zh-CN"/>
              </w:rPr>
            </w:pPr>
          </w:p>
        </w:tc>
        <w:tc>
          <w:tcPr>
            <w:tcW w:w="1137" w:type="dxa"/>
            <w:tcBorders>
              <w:left w:val="single" w:color="auto" w:sz="4" w:space="0"/>
              <w:right w:val="single" w:color="auto" w:sz="4" w:space="0"/>
            </w:tcBorders>
            <w:vAlign w:val="center"/>
          </w:tcPr>
          <w:p>
            <w:pPr>
              <w:ind w:left="120" w:leftChars="57" w:right="120"/>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水保专家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850" w:hRule="exact"/>
          <w:jc w:val="center"/>
        </w:trPr>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sz w:val="24"/>
                <w:lang w:val="en-US" w:eastAsia="zh-CN"/>
              </w:rPr>
            </w:pPr>
            <w:r>
              <w:rPr>
                <w:rFonts w:hint="eastAsia" w:ascii="宋体" w:hAnsi="宋体" w:eastAsia="宋体" w:cs="宋体"/>
                <w:sz w:val="24"/>
                <w:lang w:val="en-US" w:eastAsia="zh-CN"/>
              </w:rPr>
              <w:t>吴仕林</w:t>
            </w:r>
          </w:p>
        </w:tc>
        <w:tc>
          <w:tcPr>
            <w:tcW w:w="4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香格里拉市格咱乡浪都村委会</w:t>
            </w:r>
          </w:p>
        </w:tc>
        <w:tc>
          <w:tcPr>
            <w:tcW w:w="15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2"/>
                <w:szCs w:val="21"/>
                <w:lang w:val="en-US" w:eastAsia="zh-CN"/>
              </w:rPr>
            </w:pPr>
            <w:r>
              <w:rPr>
                <w:rFonts w:hint="eastAsia" w:ascii="宋体" w:hAnsi="宋体" w:eastAsia="宋体" w:cs="宋体"/>
                <w:sz w:val="22"/>
                <w:szCs w:val="21"/>
                <w:lang w:val="en-US" w:eastAsia="zh-CN"/>
              </w:rPr>
              <w:t>主 任</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kern w:val="0"/>
                <w:sz w:val="24"/>
                <w:szCs w:val="24"/>
              </w:rPr>
            </w:pPr>
          </w:p>
        </w:tc>
        <w:tc>
          <w:tcPr>
            <w:tcW w:w="1137" w:type="dxa"/>
            <w:tcBorders>
              <w:top w:val="single" w:color="auto" w:sz="4" w:space="0"/>
              <w:left w:val="single" w:color="auto" w:sz="4" w:space="0"/>
              <w:right w:val="single" w:color="auto" w:sz="4" w:space="0"/>
            </w:tcBorders>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村民代表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850" w:hRule="exact"/>
          <w:jc w:val="center"/>
        </w:trPr>
        <w:tc>
          <w:tcPr>
            <w:tcW w:w="1077" w:type="dxa"/>
            <w:tcBorders>
              <w:top w:val="single" w:color="auto" w:sz="4" w:space="0"/>
              <w:left w:val="single" w:color="auto" w:sz="4" w:space="0"/>
              <w:bottom w:val="single" w:color="auto" w:sz="4" w:space="0"/>
              <w:right w:val="single" w:color="auto" w:sz="4" w:space="0"/>
            </w:tcBorders>
            <w:vAlign w:val="center"/>
          </w:tcPr>
          <w:p>
            <w:pPr>
              <w:tabs>
                <w:tab w:val="left" w:pos="3375"/>
              </w:tabs>
              <w:spacing w:line="480" w:lineRule="exact"/>
              <w:jc w:val="center"/>
              <w:rPr>
                <w:rFonts w:hint="default" w:ascii="宋体" w:hAnsi="宋体" w:eastAsia="宋体" w:cs="宋体"/>
                <w:sz w:val="24"/>
                <w:lang w:val="en-US" w:eastAsia="zh-CN"/>
              </w:rPr>
            </w:pPr>
          </w:p>
        </w:tc>
        <w:tc>
          <w:tcPr>
            <w:tcW w:w="4544" w:type="dxa"/>
            <w:tcBorders>
              <w:top w:val="single" w:color="auto" w:sz="4" w:space="0"/>
              <w:left w:val="single" w:color="auto" w:sz="4" w:space="0"/>
              <w:bottom w:val="single" w:color="auto" w:sz="4" w:space="0"/>
              <w:right w:val="single" w:color="auto" w:sz="4" w:space="0"/>
            </w:tcBorders>
            <w:vAlign w:val="center"/>
          </w:tcPr>
          <w:p>
            <w:pPr>
              <w:ind w:firstLine="200" w:firstLineChars="100"/>
              <w:jc w:val="both"/>
              <w:rPr>
                <w:rFonts w:hint="eastAsia" w:ascii="宋体" w:hAnsi="宋体" w:eastAsia="宋体" w:cs="宋体"/>
                <w:sz w:val="20"/>
                <w:szCs w:val="21"/>
              </w:rPr>
            </w:pPr>
          </w:p>
        </w:tc>
        <w:tc>
          <w:tcPr>
            <w:tcW w:w="1534" w:type="dxa"/>
            <w:tcBorders>
              <w:top w:val="single" w:color="auto" w:sz="4" w:space="0"/>
              <w:left w:val="single" w:color="auto" w:sz="4" w:space="0"/>
              <w:bottom w:val="single" w:color="auto" w:sz="4" w:space="0"/>
              <w:right w:val="single" w:color="auto" w:sz="4" w:space="0"/>
            </w:tcBorders>
            <w:vAlign w:val="center"/>
          </w:tcPr>
          <w:p>
            <w:pPr>
              <w:tabs>
                <w:tab w:val="left" w:pos="3375"/>
              </w:tabs>
              <w:spacing w:line="480" w:lineRule="exact"/>
              <w:jc w:val="center"/>
              <w:rPr>
                <w:rFonts w:hint="default" w:ascii="宋体" w:hAnsi="宋体" w:eastAsia="宋体" w:cs="宋体"/>
                <w:sz w:val="22"/>
                <w:szCs w:val="21"/>
                <w:lang w:val="en-US" w:eastAsia="zh-CN"/>
              </w:rPr>
            </w:pPr>
          </w:p>
        </w:tc>
        <w:tc>
          <w:tcPr>
            <w:tcW w:w="1215" w:type="dxa"/>
            <w:tcBorders>
              <w:top w:val="single" w:color="auto" w:sz="4" w:space="0"/>
              <w:left w:val="single" w:color="auto" w:sz="4" w:space="0"/>
              <w:bottom w:val="single" w:color="auto" w:sz="4" w:space="0"/>
              <w:right w:val="single" w:color="auto" w:sz="4" w:space="0"/>
            </w:tcBorders>
            <w:vAlign w:val="center"/>
          </w:tcPr>
          <w:p>
            <w:pPr>
              <w:tabs>
                <w:tab w:val="left" w:pos="3375"/>
              </w:tabs>
              <w:spacing w:line="480" w:lineRule="exact"/>
              <w:jc w:val="center"/>
              <w:rPr>
                <w:rFonts w:hint="eastAsia" w:ascii="宋体" w:hAnsi="宋体" w:eastAsia="宋体" w:cs="宋体"/>
                <w:sz w:val="22"/>
                <w:szCs w:val="21"/>
              </w:rPr>
            </w:pPr>
          </w:p>
        </w:tc>
        <w:tc>
          <w:tcPr>
            <w:tcW w:w="1137" w:type="dxa"/>
            <w:tcBorders>
              <w:left w:val="single" w:color="auto" w:sz="4" w:space="0"/>
              <w:right w:val="single" w:color="auto" w:sz="4" w:space="0"/>
            </w:tcBorders>
            <w:vAlign w:val="center"/>
          </w:tcPr>
          <w:p>
            <w:pPr>
              <w:jc w:val="center"/>
              <w:rPr>
                <w:rFonts w:hint="eastAsia" w:ascii="宋体" w:hAnsi="宋体" w:eastAsia="宋体" w:cs="宋体"/>
                <w:sz w:val="24"/>
                <w:szCs w:val="24"/>
              </w:rPr>
            </w:pPr>
          </w:p>
        </w:tc>
      </w:tr>
    </w:tbl>
    <w:p>
      <w:pPr>
        <w:outlineLvl w:val="0"/>
        <w:rPr>
          <w:rFonts w:hint="eastAsia" w:ascii="宋体" w:hAnsi="宋体" w:eastAsia="宋体" w:cs="宋体"/>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5645869"/>
    </w:sdtPr>
    <w:sdtContent>
      <w:p>
        <w:pPr>
          <w:pStyle w:val="6"/>
          <w:jc w:val="center"/>
        </w:pPr>
        <w:r>
          <w:fldChar w:fldCharType="begin"/>
        </w:r>
        <w:r>
          <w:instrText xml:space="preserve">PAGE   \* MERGEFORMAT</w:instrText>
        </w:r>
        <w:r>
          <w:fldChar w:fldCharType="separate"/>
        </w:r>
        <w:r>
          <w:rPr>
            <w:lang w:val="zh-CN"/>
          </w:rPr>
          <w:t>4</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95C76B"/>
    <w:multiLevelType w:val="singleLevel"/>
    <w:tmpl w:val="C595C76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B8"/>
    <w:rsid w:val="00002F3E"/>
    <w:rsid w:val="00082658"/>
    <w:rsid w:val="000C0EF2"/>
    <w:rsid w:val="000D5333"/>
    <w:rsid w:val="00123B43"/>
    <w:rsid w:val="0014450C"/>
    <w:rsid w:val="00147D1F"/>
    <w:rsid w:val="0015092B"/>
    <w:rsid w:val="00156391"/>
    <w:rsid w:val="00163519"/>
    <w:rsid w:val="001A17F8"/>
    <w:rsid w:val="001A2D66"/>
    <w:rsid w:val="001B52B1"/>
    <w:rsid w:val="00214665"/>
    <w:rsid w:val="002904B6"/>
    <w:rsid w:val="002F4E04"/>
    <w:rsid w:val="003062B4"/>
    <w:rsid w:val="003269C3"/>
    <w:rsid w:val="004503A8"/>
    <w:rsid w:val="004E6602"/>
    <w:rsid w:val="00526350"/>
    <w:rsid w:val="00590CF7"/>
    <w:rsid w:val="005B1FE3"/>
    <w:rsid w:val="0060686A"/>
    <w:rsid w:val="006136AF"/>
    <w:rsid w:val="006141A1"/>
    <w:rsid w:val="00640D60"/>
    <w:rsid w:val="00645348"/>
    <w:rsid w:val="006A1541"/>
    <w:rsid w:val="006B60C4"/>
    <w:rsid w:val="006F63D4"/>
    <w:rsid w:val="006F78CB"/>
    <w:rsid w:val="00712BD3"/>
    <w:rsid w:val="00721B32"/>
    <w:rsid w:val="00784C91"/>
    <w:rsid w:val="007867BF"/>
    <w:rsid w:val="00882EF7"/>
    <w:rsid w:val="008904A3"/>
    <w:rsid w:val="008B5B80"/>
    <w:rsid w:val="0093058E"/>
    <w:rsid w:val="00942D44"/>
    <w:rsid w:val="00960422"/>
    <w:rsid w:val="00977DA1"/>
    <w:rsid w:val="00986992"/>
    <w:rsid w:val="009D124B"/>
    <w:rsid w:val="00A01381"/>
    <w:rsid w:val="00AF1409"/>
    <w:rsid w:val="00B05A8C"/>
    <w:rsid w:val="00B07F3D"/>
    <w:rsid w:val="00B606FF"/>
    <w:rsid w:val="00B731B2"/>
    <w:rsid w:val="00BD5FEB"/>
    <w:rsid w:val="00BF09F1"/>
    <w:rsid w:val="00BF6E1D"/>
    <w:rsid w:val="00C858BC"/>
    <w:rsid w:val="00CD3DEE"/>
    <w:rsid w:val="00CF1C8B"/>
    <w:rsid w:val="00D21AC2"/>
    <w:rsid w:val="00D83F20"/>
    <w:rsid w:val="00DB5B10"/>
    <w:rsid w:val="00DC34FB"/>
    <w:rsid w:val="00DD5EF8"/>
    <w:rsid w:val="00DD7A57"/>
    <w:rsid w:val="00DE7761"/>
    <w:rsid w:val="00E65AB8"/>
    <w:rsid w:val="00EA46E2"/>
    <w:rsid w:val="00EE3078"/>
    <w:rsid w:val="00F46EFB"/>
    <w:rsid w:val="00F702B8"/>
    <w:rsid w:val="00F845EC"/>
    <w:rsid w:val="00FC5A87"/>
    <w:rsid w:val="00FD30B7"/>
    <w:rsid w:val="01ED5B42"/>
    <w:rsid w:val="02B21E44"/>
    <w:rsid w:val="02DD687D"/>
    <w:rsid w:val="02FC60B7"/>
    <w:rsid w:val="05964EB9"/>
    <w:rsid w:val="05F4713D"/>
    <w:rsid w:val="06802484"/>
    <w:rsid w:val="08D66F09"/>
    <w:rsid w:val="0946099D"/>
    <w:rsid w:val="0C2C5234"/>
    <w:rsid w:val="0C975E31"/>
    <w:rsid w:val="0F720CF3"/>
    <w:rsid w:val="10143155"/>
    <w:rsid w:val="10F9535E"/>
    <w:rsid w:val="111B315A"/>
    <w:rsid w:val="116114EB"/>
    <w:rsid w:val="127A5A03"/>
    <w:rsid w:val="12904AA4"/>
    <w:rsid w:val="13BA04FE"/>
    <w:rsid w:val="1643017E"/>
    <w:rsid w:val="16A242E9"/>
    <w:rsid w:val="1762446A"/>
    <w:rsid w:val="17B5147F"/>
    <w:rsid w:val="18B574C0"/>
    <w:rsid w:val="1A917744"/>
    <w:rsid w:val="1B54260C"/>
    <w:rsid w:val="1BC458AD"/>
    <w:rsid w:val="1EF84FDA"/>
    <w:rsid w:val="1F0B07B8"/>
    <w:rsid w:val="1F251BD1"/>
    <w:rsid w:val="1F553204"/>
    <w:rsid w:val="20BA459D"/>
    <w:rsid w:val="215D0344"/>
    <w:rsid w:val="21634F6E"/>
    <w:rsid w:val="240E416D"/>
    <w:rsid w:val="24426AD8"/>
    <w:rsid w:val="25EB0D05"/>
    <w:rsid w:val="273C4631"/>
    <w:rsid w:val="276650D7"/>
    <w:rsid w:val="280F09BF"/>
    <w:rsid w:val="2845772B"/>
    <w:rsid w:val="28687287"/>
    <w:rsid w:val="2A106B36"/>
    <w:rsid w:val="2AB15B5D"/>
    <w:rsid w:val="2B3F26EE"/>
    <w:rsid w:val="2CBA6DF6"/>
    <w:rsid w:val="30145352"/>
    <w:rsid w:val="30A315E1"/>
    <w:rsid w:val="321620FA"/>
    <w:rsid w:val="329F0648"/>
    <w:rsid w:val="33576819"/>
    <w:rsid w:val="33A927B6"/>
    <w:rsid w:val="34E71F72"/>
    <w:rsid w:val="35155079"/>
    <w:rsid w:val="36FF1BB0"/>
    <w:rsid w:val="3AC138D5"/>
    <w:rsid w:val="3C911433"/>
    <w:rsid w:val="3D0954F3"/>
    <w:rsid w:val="3F942C08"/>
    <w:rsid w:val="3FC544D7"/>
    <w:rsid w:val="40021FFC"/>
    <w:rsid w:val="464437B4"/>
    <w:rsid w:val="47F4311F"/>
    <w:rsid w:val="49A67CCC"/>
    <w:rsid w:val="4D7034A2"/>
    <w:rsid w:val="50C853F1"/>
    <w:rsid w:val="51A64047"/>
    <w:rsid w:val="539A43FA"/>
    <w:rsid w:val="55733B62"/>
    <w:rsid w:val="55BB122E"/>
    <w:rsid w:val="573563E0"/>
    <w:rsid w:val="579913C0"/>
    <w:rsid w:val="58540114"/>
    <w:rsid w:val="58FC125B"/>
    <w:rsid w:val="59CB2BBF"/>
    <w:rsid w:val="5BE13F3E"/>
    <w:rsid w:val="5E3F21E7"/>
    <w:rsid w:val="5ECE25AA"/>
    <w:rsid w:val="63C758E6"/>
    <w:rsid w:val="649611B5"/>
    <w:rsid w:val="663D530E"/>
    <w:rsid w:val="67AF298F"/>
    <w:rsid w:val="69A876D2"/>
    <w:rsid w:val="6B0C4917"/>
    <w:rsid w:val="6CF90457"/>
    <w:rsid w:val="6D34547C"/>
    <w:rsid w:val="6EDC1673"/>
    <w:rsid w:val="72126D7E"/>
    <w:rsid w:val="728D0077"/>
    <w:rsid w:val="737950F9"/>
    <w:rsid w:val="73DB2A6E"/>
    <w:rsid w:val="7481619E"/>
    <w:rsid w:val="74B749EB"/>
    <w:rsid w:val="74C17035"/>
    <w:rsid w:val="7565316C"/>
    <w:rsid w:val="7587012F"/>
    <w:rsid w:val="783266AC"/>
    <w:rsid w:val="78336543"/>
    <w:rsid w:val="791D1B75"/>
    <w:rsid w:val="7A0D7556"/>
    <w:rsid w:val="7C27230E"/>
    <w:rsid w:val="7C2C5D64"/>
    <w:rsid w:val="7CAC5130"/>
    <w:rsid w:val="7E6C1404"/>
    <w:rsid w:val="7F3153B3"/>
    <w:rsid w:val="7F880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0"/>
    <w:pPr>
      <w:keepNext/>
      <w:keepLines/>
      <w:snapToGrid w:val="0"/>
      <w:spacing w:line="360" w:lineRule="auto"/>
      <w:ind w:firstLine="640" w:firstLineChars="200"/>
      <w:jc w:val="left"/>
      <w:outlineLvl w:val="0"/>
    </w:pPr>
    <w:rPr>
      <w:rFonts w:ascii="黑体" w:hAnsi="黑体" w:eastAsia="黑体" w:cs="Times New Roman"/>
      <w:bCs/>
      <w:kern w:val="44"/>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1020"/>
    </w:pPr>
    <w:rPr>
      <w:rFonts w:ascii="宋体" w:hAnsi="宋体" w:eastAsia="宋体" w:cs="宋体"/>
      <w:sz w:val="24"/>
      <w:szCs w:val="24"/>
      <w:lang w:val="zh-CN" w:eastAsia="zh-CN" w:bidi="zh-CN"/>
    </w:rPr>
  </w:style>
  <w:style w:type="paragraph" w:styleId="4">
    <w:name w:val="Body Text Indent"/>
    <w:basedOn w:val="1"/>
    <w:link w:val="12"/>
    <w:qFormat/>
    <w:uiPriority w:val="0"/>
    <w:pPr>
      <w:widowControl/>
      <w:ind w:firstLine="675"/>
    </w:pPr>
    <w:rPr>
      <w:rFonts w:eastAsia="宋体"/>
      <w:sz w:val="28"/>
      <w:szCs w:val="28"/>
    </w:rPr>
  </w:style>
  <w:style w:type="paragraph" w:styleId="5">
    <w:name w:val="Balloon Text"/>
    <w:basedOn w:val="1"/>
    <w:link w:val="14"/>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customStyle="1" w:styleId="11">
    <w:name w:val="标题 1 Char"/>
    <w:basedOn w:val="9"/>
    <w:link w:val="2"/>
    <w:qFormat/>
    <w:uiPriority w:val="0"/>
    <w:rPr>
      <w:rFonts w:ascii="黑体" w:hAnsi="黑体" w:eastAsia="黑体" w:cs="Times New Roman"/>
      <w:bCs/>
      <w:kern w:val="44"/>
      <w:sz w:val="32"/>
      <w:szCs w:val="32"/>
    </w:rPr>
  </w:style>
  <w:style w:type="character" w:customStyle="1" w:styleId="12">
    <w:name w:val="正文文本缩进 Char"/>
    <w:basedOn w:val="9"/>
    <w:link w:val="4"/>
    <w:qFormat/>
    <w:uiPriority w:val="0"/>
    <w:rPr>
      <w:rFonts w:eastAsia="宋体"/>
      <w:sz w:val="28"/>
      <w:szCs w:val="28"/>
    </w:rPr>
  </w:style>
  <w:style w:type="character" w:customStyle="1" w:styleId="13">
    <w:name w:val="页脚 Char"/>
    <w:basedOn w:val="9"/>
    <w:link w:val="6"/>
    <w:qFormat/>
    <w:uiPriority w:val="99"/>
    <w:rPr>
      <w:sz w:val="18"/>
      <w:szCs w:val="18"/>
    </w:rPr>
  </w:style>
  <w:style w:type="character" w:customStyle="1" w:styleId="14">
    <w:name w:val="批注框文本 Char"/>
    <w:basedOn w:val="9"/>
    <w:link w:val="5"/>
    <w:semiHidden/>
    <w:qFormat/>
    <w:uiPriority w:val="99"/>
    <w:rPr>
      <w:sz w:val="18"/>
      <w:szCs w:val="18"/>
    </w:rPr>
  </w:style>
  <w:style w:type="character" w:customStyle="1" w:styleId="15">
    <w:name w:val="页眉 Char"/>
    <w:basedOn w:val="9"/>
    <w:link w:val="7"/>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JDC</Company>
  <Pages>5</Pages>
  <Words>161</Words>
  <Characters>919</Characters>
  <Lines>7</Lines>
  <Paragraphs>2</Paragraphs>
  <TotalTime>2</TotalTime>
  <ScaleCrop>false</ScaleCrop>
  <LinksUpToDate>false</LinksUpToDate>
  <CharactersWithSpaces>1078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2017-11-15T08:59:00Z</dcterms:created>
  <dc:creator>LIUYu</dc:creator>
  <cp:lastModifiedBy>xinhua</cp:lastModifiedBy>
  <cp:lastPrinted>2019-10-09T04:27:00Z</cp:lastPrinted>
  <dcterms:modified xsi:type="dcterms:W3CDTF">2020-12-09T01:38:00Z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