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EC3" w:rsidRPr="00DE70B3" w:rsidRDefault="00DA1EC3">
      <w:pPr>
        <w:jc w:val="center"/>
        <w:rPr>
          <w:rFonts w:asciiTheme="minorEastAsia" w:eastAsiaTheme="minorEastAsia" w:hAnsiTheme="minorEastAsia"/>
          <w:b/>
          <w:bCs/>
          <w:sz w:val="40"/>
          <w:szCs w:val="48"/>
        </w:rPr>
      </w:pPr>
    </w:p>
    <w:p w:rsidR="00DA1EC3" w:rsidRPr="00DE70B3" w:rsidRDefault="00DA1EC3">
      <w:pPr>
        <w:ind w:firstLineChars="0" w:firstLine="0"/>
        <w:jc w:val="center"/>
        <w:rPr>
          <w:rFonts w:asciiTheme="minorEastAsia" w:eastAsiaTheme="minorEastAsia" w:hAnsiTheme="minorEastAsia" w:cs="宋体"/>
          <w:b/>
          <w:bCs/>
          <w:sz w:val="36"/>
          <w:szCs w:val="36"/>
        </w:rPr>
      </w:pPr>
      <w:r w:rsidRPr="00DE70B3">
        <w:rPr>
          <w:rFonts w:asciiTheme="minorEastAsia" w:eastAsiaTheme="minorEastAsia" w:hAnsiTheme="minorEastAsia" w:hint="eastAsia"/>
          <w:b/>
          <w:bCs/>
          <w:sz w:val="36"/>
          <w:szCs w:val="44"/>
        </w:rPr>
        <w:t>迪庆州</w:t>
      </w:r>
      <w:r w:rsidR="0001542C">
        <w:rPr>
          <w:rFonts w:asciiTheme="minorEastAsia" w:eastAsiaTheme="minorEastAsia" w:hAnsiTheme="minorEastAsia" w:hint="eastAsia"/>
          <w:b/>
          <w:bCs/>
          <w:sz w:val="36"/>
          <w:szCs w:val="44"/>
        </w:rPr>
        <w:t>德钦县</w:t>
      </w:r>
      <w:r w:rsidR="002E727C">
        <w:rPr>
          <w:rFonts w:asciiTheme="minorEastAsia" w:eastAsiaTheme="minorEastAsia" w:hAnsiTheme="minorEastAsia" w:hint="eastAsia"/>
          <w:b/>
          <w:bCs/>
          <w:sz w:val="36"/>
          <w:szCs w:val="44"/>
        </w:rPr>
        <w:t>施坝河一级</w:t>
      </w:r>
      <w:r w:rsidRPr="00DE70B3">
        <w:rPr>
          <w:rFonts w:asciiTheme="minorEastAsia" w:eastAsiaTheme="minorEastAsia" w:hAnsiTheme="minorEastAsia" w:hint="eastAsia"/>
          <w:b/>
          <w:bCs/>
          <w:sz w:val="36"/>
          <w:szCs w:val="44"/>
        </w:rPr>
        <w:t>水电站</w:t>
      </w:r>
      <w:r w:rsidRPr="00DE70B3">
        <w:rPr>
          <w:rFonts w:asciiTheme="minorEastAsia" w:eastAsiaTheme="minorEastAsia" w:hAnsiTheme="minorEastAsia" w:cs="宋体" w:hint="eastAsia"/>
          <w:b/>
          <w:bCs/>
          <w:sz w:val="36"/>
          <w:szCs w:val="36"/>
        </w:rPr>
        <w:t>工程建设项目</w:t>
      </w:r>
    </w:p>
    <w:p w:rsidR="00DA1EC3" w:rsidRPr="00DE70B3" w:rsidRDefault="00DA1EC3" w:rsidP="00DA1EC3">
      <w:pPr>
        <w:ind w:firstLine="420"/>
        <w:rPr>
          <w:rFonts w:asciiTheme="minorEastAsia" w:eastAsiaTheme="minorEastAsia" w:hAnsiTheme="minorEastAsia"/>
          <w:sz w:val="21"/>
          <w:szCs w:val="21"/>
        </w:rPr>
      </w:pPr>
    </w:p>
    <w:p w:rsidR="00DA1EC3" w:rsidRPr="00DE70B3" w:rsidRDefault="00DA1EC3">
      <w:pPr>
        <w:ind w:firstLineChars="0" w:firstLine="0"/>
        <w:jc w:val="center"/>
        <w:rPr>
          <w:rFonts w:asciiTheme="minorEastAsia" w:eastAsiaTheme="minorEastAsia" w:hAnsiTheme="minorEastAsia" w:cs="黑体"/>
          <w:b/>
          <w:bCs/>
          <w:sz w:val="52"/>
          <w:szCs w:val="52"/>
        </w:rPr>
      </w:pPr>
      <w:r w:rsidRPr="00DE70B3">
        <w:rPr>
          <w:rFonts w:asciiTheme="minorEastAsia" w:eastAsiaTheme="minorEastAsia" w:hAnsiTheme="minorEastAsia" w:cs="黑体" w:hint="eastAsia"/>
          <w:b/>
          <w:bCs/>
          <w:sz w:val="52"/>
          <w:szCs w:val="52"/>
        </w:rPr>
        <w:t>水土保持监测报告</w:t>
      </w:r>
    </w:p>
    <w:p w:rsidR="00DA1EC3" w:rsidRPr="00DE70B3" w:rsidRDefault="00DA1EC3">
      <w:pPr>
        <w:jc w:val="center"/>
        <w:rPr>
          <w:rFonts w:asciiTheme="minorEastAsia" w:eastAsiaTheme="minorEastAsia" w:hAnsiTheme="minorEastAsia"/>
          <w:b/>
          <w:bCs/>
          <w:sz w:val="40"/>
          <w:szCs w:val="40"/>
        </w:rPr>
      </w:pPr>
    </w:p>
    <w:p w:rsidR="00DA1EC3" w:rsidRDefault="00DA1EC3">
      <w:pPr>
        <w:jc w:val="center"/>
        <w:rPr>
          <w:rFonts w:asciiTheme="minorEastAsia" w:eastAsiaTheme="minorEastAsia" w:hAnsiTheme="minorEastAsia"/>
          <w:b/>
          <w:bCs/>
          <w:sz w:val="40"/>
          <w:szCs w:val="40"/>
        </w:rPr>
      </w:pPr>
    </w:p>
    <w:p w:rsidR="004F1CD9" w:rsidRDefault="004F1CD9">
      <w:pPr>
        <w:jc w:val="center"/>
        <w:rPr>
          <w:rFonts w:asciiTheme="minorEastAsia" w:eastAsiaTheme="minorEastAsia" w:hAnsiTheme="minorEastAsia"/>
          <w:b/>
          <w:bCs/>
          <w:sz w:val="40"/>
          <w:szCs w:val="40"/>
        </w:rPr>
      </w:pPr>
    </w:p>
    <w:p w:rsidR="004F1CD9" w:rsidRDefault="004F1CD9">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ind w:firstLineChars="514" w:firstLine="1445"/>
        <w:rPr>
          <w:rFonts w:asciiTheme="minorEastAsia" w:eastAsiaTheme="minorEastAsia" w:hAnsiTheme="minorEastAsia"/>
          <w:b/>
          <w:bCs/>
          <w:sz w:val="28"/>
          <w:szCs w:val="28"/>
        </w:rPr>
      </w:pPr>
      <w:r w:rsidRPr="00DE70B3">
        <w:rPr>
          <w:rFonts w:asciiTheme="minorEastAsia" w:eastAsiaTheme="minorEastAsia" w:hAnsiTheme="minorEastAsia" w:hint="eastAsia"/>
          <w:b/>
          <w:bCs/>
          <w:sz w:val="28"/>
          <w:szCs w:val="28"/>
        </w:rPr>
        <w:t>建设单位：</w:t>
      </w:r>
      <w:r w:rsidR="00B01F1E" w:rsidRPr="00DE70B3">
        <w:rPr>
          <w:rFonts w:asciiTheme="minorEastAsia" w:eastAsiaTheme="minorEastAsia" w:hAnsiTheme="minorEastAsia" w:hint="eastAsia"/>
          <w:b/>
          <w:bCs/>
          <w:sz w:val="28"/>
          <w:szCs w:val="28"/>
        </w:rPr>
        <w:t>云南恒益水电开发有限公司</w:t>
      </w:r>
    </w:p>
    <w:p w:rsidR="00DA1EC3" w:rsidRPr="00DE70B3" w:rsidRDefault="00DA1EC3">
      <w:pPr>
        <w:ind w:firstLineChars="514" w:firstLine="1445"/>
        <w:rPr>
          <w:rFonts w:asciiTheme="minorEastAsia" w:eastAsiaTheme="minorEastAsia" w:hAnsiTheme="minorEastAsia"/>
          <w:b/>
          <w:bCs/>
          <w:sz w:val="28"/>
          <w:szCs w:val="28"/>
        </w:rPr>
      </w:pPr>
      <w:r w:rsidRPr="00DE70B3">
        <w:rPr>
          <w:rFonts w:asciiTheme="minorEastAsia" w:eastAsiaTheme="minorEastAsia" w:hAnsiTheme="minorEastAsia" w:hint="eastAsia"/>
          <w:b/>
          <w:bCs/>
          <w:sz w:val="28"/>
          <w:szCs w:val="28"/>
        </w:rPr>
        <w:t>监测单位：香格里拉市华辰水电咨询设计有限公司</w:t>
      </w:r>
    </w:p>
    <w:p w:rsidR="00DA1EC3" w:rsidRPr="00DE70B3" w:rsidRDefault="00DA1EC3">
      <w:pPr>
        <w:ind w:firstLineChars="514" w:firstLine="1445"/>
        <w:rPr>
          <w:rFonts w:asciiTheme="minorEastAsia" w:eastAsiaTheme="minorEastAsia" w:hAnsiTheme="minorEastAsia" w:cs="宋体"/>
          <w:b/>
          <w:bCs/>
          <w:sz w:val="28"/>
          <w:szCs w:val="28"/>
        </w:rPr>
        <w:sectPr w:rsidR="00DA1EC3" w:rsidRPr="00DE70B3">
          <w:headerReference w:type="even" r:id="rId9"/>
          <w:headerReference w:type="default" r:id="rId10"/>
          <w:footerReference w:type="even" r:id="rId11"/>
          <w:footerReference w:type="default" r:id="rId12"/>
          <w:headerReference w:type="first" r:id="rId13"/>
          <w:footerReference w:type="first" r:id="rId14"/>
          <w:pgSz w:w="11906" w:h="16838"/>
          <w:pgMar w:top="1361" w:right="1474" w:bottom="1440" w:left="1474" w:header="851" w:footer="992" w:gutter="0"/>
          <w:pgNumType w:fmt="numberInDash"/>
          <w:cols w:space="720"/>
          <w:docGrid w:type="lines" w:linePitch="312"/>
        </w:sectPr>
      </w:pPr>
      <w:r w:rsidRPr="00DE70B3">
        <w:rPr>
          <w:rFonts w:asciiTheme="minorEastAsia" w:eastAsiaTheme="minorEastAsia" w:hAnsiTheme="minorEastAsia" w:cs="宋体" w:hint="eastAsia"/>
          <w:b/>
          <w:bCs/>
          <w:sz w:val="28"/>
          <w:szCs w:val="28"/>
        </w:rPr>
        <w:t>编制时间：20</w:t>
      </w:r>
      <w:r w:rsidR="00B206AE" w:rsidRPr="00DE70B3">
        <w:rPr>
          <w:rFonts w:asciiTheme="minorEastAsia" w:eastAsiaTheme="minorEastAsia" w:hAnsiTheme="minorEastAsia" w:cs="宋体" w:hint="eastAsia"/>
          <w:b/>
          <w:bCs/>
          <w:sz w:val="28"/>
          <w:szCs w:val="28"/>
        </w:rPr>
        <w:t>21</w:t>
      </w:r>
      <w:r w:rsidRPr="00DE70B3">
        <w:rPr>
          <w:rFonts w:asciiTheme="minorEastAsia" w:eastAsiaTheme="minorEastAsia" w:hAnsiTheme="minorEastAsia" w:cs="宋体" w:hint="eastAsia"/>
          <w:b/>
          <w:bCs/>
          <w:sz w:val="28"/>
          <w:szCs w:val="28"/>
        </w:rPr>
        <w:t>年</w:t>
      </w:r>
      <w:r w:rsidR="00B206AE" w:rsidRPr="00DE70B3">
        <w:rPr>
          <w:rFonts w:asciiTheme="minorEastAsia" w:eastAsiaTheme="minorEastAsia" w:hAnsiTheme="minorEastAsia" w:cs="宋体" w:hint="eastAsia"/>
          <w:b/>
          <w:bCs/>
          <w:sz w:val="28"/>
          <w:szCs w:val="28"/>
        </w:rPr>
        <w:t>8</w:t>
      </w:r>
      <w:r w:rsidRPr="00DE70B3">
        <w:rPr>
          <w:rFonts w:asciiTheme="minorEastAsia" w:eastAsiaTheme="minorEastAsia" w:hAnsiTheme="minorEastAsia" w:cs="宋体" w:hint="eastAsia"/>
          <w:b/>
          <w:bCs/>
          <w:sz w:val="28"/>
          <w:szCs w:val="28"/>
        </w:rPr>
        <w:t>月</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DA1EC3" w:rsidRPr="00DE70B3" w:rsidTr="006A6D5A">
        <w:trPr>
          <w:trHeight w:hRule="exact" w:val="2835"/>
          <w:jc w:val="center"/>
        </w:trPr>
        <w:tc>
          <w:tcPr>
            <w:tcW w:w="4644" w:type="dxa"/>
            <w:tcBorders>
              <w:top w:val="nil"/>
              <w:left w:val="nil"/>
              <w:bottom w:val="nil"/>
              <w:right w:val="nil"/>
            </w:tcBorders>
            <w:shd w:val="clear" w:color="auto" w:fill="auto"/>
            <w:vAlign w:val="center"/>
          </w:tcPr>
          <w:p w:rsidR="00DA1EC3" w:rsidRPr="00DE70B3" w:rsidRDefault="000D525C" w:rsidP="000D525C">
            <w:pPr>
              <w:ind w:firstLine="482"/>
              <w:jc w:val="center"/>
              <w:rPr>
                <w:rFonts w:asciiTheme="minorEastAsia" w:eastAsiaTheme="minorEastAsia" w:hAnsiTheme="minorEastAsia"/>
                <w:b/>
                <w:bCs/>
              </w:rPr>
            </w:pPr>
            <w:r>
              <w:rPr>
                <w:rFonts w:asciiTheme="minorEastAsia" w:eastAsiaTheme="minorEastAsia" w:hAnsiTheme="minorEastAsia"/>
                <w:b/>
                <w:bCs/>
                <w:noProof/>
              </w:rPr>
              <w:lastRenderedPageBreak/>
              <w:drawing>
                <wp:inline distT="0" distB="0" distL="0" distR="0">
                  <wp:extent cx="2375797" cy="1781299"/>
                  <wp:effectExtent l="0" t="0" r="5715" b="0"/>
                  <wp:docPr id="8" name="图片 8" descr="C:\Users\Administrator\Desktop\施坝河水电站水保验收\d1e9b3006269ba2fd0cf4d81b370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施坝河水电站水保验收\d1e9b3006269ba2fd0cf4d81b37042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386144" cy="1789057"/>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vAlign w:val="center"/>
          </w:tcPr>
          <w:p w:rsidR="00DA1EC3" w:rsidRPr="00DE70B3" w:rsidRDefault="000D525C" w:rsidP="000D525C">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2375065" cy="1780748"/>
                  <wp:effectExtent l="0" t="0" r="6350" b="0"/>
                  <wp:docPr id="7" name="图片 7" descr="C:\Users\Administrator\Desktop\施坝河水电站水保验收\188b0988e82b8a7c2400c70c4eb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施坝河水电站水保验收\188b0988e82b8a7c2400c70c4ebe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379497" cy="1784071"/>
                          </a:xfrm>
                          <a:prstGeom prst="rect">
                            <a:avLst/>
                          </a:prstGeom>
                          <a:noFill/>
                          <a:ln>
                            <a:noFill/>
                          </a:ln>
                        </pic:spPr>
                      </pic:pic>
                    </a:graphicData>
                  </a:graphic>
                </wp:inline>
              </w:drawing>
            </w:r>
          </w:p>
        </w:tc>
      </w:tr>
      <w:tr w:rsidR="00DA1EC3" w:rsidRPr="00DE70B3" w:rsidTr="006A6D5A">
        <w:trPr>
          <w:trHeight w:hRule="exact" w:val="454"/>
          <w:jc w:val="center"/>
        </w:trPr>
        <w:tc>
          <w:tcPr>
            <w:tcW w:w="4644" w:type="dxa"/>
            <w:tcBorders>
              <w:top w:val="nil"/>
              <w:left w:val="nil"/>
              <w:bottom w:val="nil"/>
              <w:right w:val="nil"/>
            </w:tcBorders>
            <w:shd w:val="clear" w:color="auto" w:fill="auto"/>
            <w:vAlign w:val="center"/>
          </w:tcPr>
          <w:p w:rsidR="00DA1EC3" w:rsidRPr="00DE70B3" w:rsidRDefault="002E727C" w:rsidP="006A6D5A">
            <w:pPr>
              <w:ind w:firstLine="442"/>
              <w:jc w:val="center"/>
              <w:rPr>
                <w:rFonts w:asciiTheme="minorEastAsia" w:eastAsiaTheme="minorEastAsia" w:hAnsiTheme="minorEastAsia"/>
                <w:b/>
                <w:bCs/>
                <w:sz w:val="22"/>
                <w:szCs w:val="22"/>
              </w:rPr>
            </w:pPr>
            <w:r>
              <w:rPr>
                <w:rFonts w:asciiTheme="minorEastAsia" w:eastAsiaTheme="minorEastAsia" w:hAnsiTheme="minorEastAsia" w:hint="eastAsia"/>
                <w:b/>
                <w:bCs/>
                <w:sz w:val="22"/>
                <w:szCs w:val="22"/>
              </w:rPr>
              <w:t>1</w:t>
            </w:r>
            <w:r w:rsidR="00DA1EC3" w:rsidRPr="00DE70B3">
              <w:rPr>
                <w:rFonts w:asciiTheme="minorEastAsia" w:eastAsiaTheme="minorEastAsia" w:hAnsiTheme="minorEastAsia" w:hint="eastAsia"/>
                <w:b/>
                <w:bCs/>
                <w:sz w:val="22"/>
                <w:szCs w:val="22"/>
              </w:rPr>
              <w:t>#弃渣场现状</w:t>
            </w:r>
          </w:p>
        </w:tc>
        <w:tc>
          <w:tcPr>
            <w:tcW w:w="4644" w:type="dxa"/>
            <w:tcBorders>
              <w:top w:val="nil"/>
              <w:left w:val="nil"/>
              <w:bottom w:val="nil"/>
              <w:right w:val="nil"/>
            </w:tcBorders>
            <w:shd w:val="clear" w:color="auto" w:fill="auto"/>
            <w:vAlign w:val="center"/>
          </w:tcPr>
          <w:p w:rsidR="00DA1EC3" w:rsidRPr="00DE70B3" w:rsidRDefault="002E727C" w:rsidP="006A6D5A">
            <w:pPr>
              <w:ind w:firstLine="442"/>
              <w:jc w:val="center"/>
              <w:rPr>
                <w:rFonts w:asciiTheme="minorEastAsia" w:eastAsiaTheme="minorEastAsia" w:hAnsiTheme="minorEastAsia"/>
                <w:sz w:val="22"/>
                <w:szCs w:val="22"/>
              </w:rPr>
            </w:pPr>
            <w:r>
              <w:rPr>
                <w:rFonts w:asciiTheme="minorEastAsia" w:eastAsiaTheme="minorEastAsia" w:hAnsiTheme="minorEastAsia" w:hint="eastAsia"/>
                <w:b/>
                <w:bCs/>
                <w:sz w:val="22"/>
                <w:szCs w:val="22"/>
              </w:rPr>
              <w:t>2</w:t>
            </w:r>
            <w:r w:rsidR="00DA1EC3" w:rsidRPr="00DE70B3">
              <w:rPr>
                <w:rFonts w:asciiTheme="minorEastAsia" w:eastAsiaTheme="minorEastAsia" w:hAnsiTheme="minorEastAsia" w:hint="eastAsia"/>
                <w:b/>
                <w:bCs/>
                <w:sz w:val="22"/>
                <w:szCs w:val="22"/>
              </w:rPr>
              <w:t>#弃渣场现状</w:t>
            </w:r>
          </w:p>
        </w:tc>
      </w:tr>
      <w:tr w:rsidR="00DA1EC3" w:rsidRPr="00DE70B3" w:rsidTr="006A6D5A">
        <w:trPr>
          <w:jc w:val="center"/>
        </w:trPr>
        <w:tc>
          <w:tcPr>
            <w:tcW w:w="4644" w:type="dxa"/>
            <w:tcBorders>
              <w:top w:val="nil"/>
              <w:left w:val="nil"/>
              <w:bottom w:val="nil"/>
              <w:right w:val="nil"/>
            </w:tcBorders>
            <w:shd w:val="clear" w:color="auto" w:fill="auto"/>
            <w:vAlign w:val="center"/>
          </w:tcPr>
          <w:p w:rsidR="00DA1EC3" w:rsidRPr="00DE70B3" w:rsidRDefault="00DB0FE2" w:rsidP="00DB0FE2">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2518348" cy="1888177"/>
                  <wp:effectExtent l="0" t="0" r="0" b="0"/>
                  <wp:docPr id="9" name="图片 9" descr="C:\Users\Administrator\Desktop\施坝河水电站水保验收\1e44a6c52870a4b9eafda21373c7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施坝河水电站水保验收\1e44a6c52870a4b9eafda21373c7c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778" cy="1895247"/>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vAlign w:val="center"/>
          </w:tcPr>
          <w:p w:rsidR="00DA1EC3" w:rsidRPr="00DE70B3" w:rsidRDefault="000D525C" w:rsidP="000D525C">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2422566" cy="1816363"/>
                  <wp:effectExtent l="0" t="0" r="0" b="0"/>
                  <wp:docPr id="6" name="图片 6" descr="C:\Users\Administrator\Desktop\施坝河水电站水保验收\ca24f5afcafc1e89cfb8644dcb8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施坝河水电站水保验收\ca24f5afcafc1e89cfb8644dcb860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6151" cy="1819051"/>
                          </a:xfrm>
                          <a:prstGeom prst="rect">
                            <a:avLst/>
                          </a:prstGeom>
                          <a:noFill/>
                          <a:ln>
                            <a:noFill/>
                          </a:ln>
                        </pic:spPr>
                      </pic:pic>
                    </a:graphicData>
                  </a:graphic>
                </wp:inline>
              </w:drawing>
            </w:r>
          </w:p>
        </w:tc>
      </w:tr>
      <w:tr w:rsidR="00DA1EC3" w:rsidRPr="00DE70B3" w:rsidTr="006A6D5A">
        <w:trPr>
          <w:trHeight w:hRule="exact" w:val="454"/>
          <w:jc w:val="center"/>
        </w:trPr>
        <w:tc>
          <w:tcPr>
            <w:tcW w:w="4644" w:type="dxa"/>
            <w:tcBorders>
              <w:top w:val="nil"/>
              <w:left w:val="nil"/>
              <w:bottom w:val="nil"/>
              <w:right w:val="nil"/>
            </w:tcBorders>
            <w:shd w:val="clear" w:color="auto" w:fill="auto"/>
            <w:vAlign w:val="center"/>
          </w:tcPr>
          <w:p w:rsidR="00DA1EC3" w:rsidRPr="00DE70B3" w:rsidRDefault="002E727C" w:rsidP="006A6D5A">
            <w:pPr>
              <w:ind w:firstLine="442"/>
              <w:jc w:val="center"/>
              <w:rPr>
                <w:rFonts w:asciiTheme="minorEastAsia" w:eastAsiaTheme="minorEastAsia" w:hAnsiTheme="minorEastAsia"/>
                <w:b/>
                <w:bCs/>
                <w:sz w:val="22"/>
                <w:szCs w:val="22"/>
              </w:rPr>
            </w:pPr>
            <w:r>
              <w:rPr>
                <w:rFonts w:asciiTheme="minorEastAsia" w:eastAsiaTheme="minorEastAsia" w:hAnsiTheme="minorEastAsia" w:hint="eastAsia"/>
                <w:b/>
                <w:bCs/>
                <w:sz w:val="22"/>
                <w:szCs w:val="22"/>
              </w:rPr>
              <w:t>3</w:t>
            </w:r>
            <w:r w:rsidR="00DA1EC3" w:rsidRPr="00DE70B3">
              <w:rPr>
                <w:rFonts w:asciiTheme="minorEastAsia" w:eastAsiaTheme="minorEastAsia" w:hAnsiTheme="minorEastAsia" w:hint="eastAsia"/>
                <w:b/>
                <w:bCs/>
                <w:sz w:val="22"/>
                <w:szCs w:val="22"/>
              </w:rPr>
              <w:t>#弃渣场现状</w:t>
            </w:r>
          </w:p>
        </w:tc>
        <w:tc>
          <w:tcPr>
            <w:tcW w:w="4644" w:type="dxa"/>
            <w:tcBorders>
              <w:top w:val="nil"/>
              <w:left w:val="nil"/>
              <w:bottom w:val="nil"/>
              <w:right w:val="nil"/>
            </w:tcBorders>
            <w:shd w:val="clear" w:color="auto" w:fill="auto"/>
            <w:vAlign w:val="center"/>
          </w:tcPr>
          <w:p w:rsidR="00DA1EC3" w:rsidRPr="00DE70B3" w:rsidRDefault="002E727C" w:rsidP="006A6D5A">
            <w:pPr>
              <w:ind w:firstLine="442"/>
              <w:jc w:val="center"/>
              <w:rPr>
                <w:rFonts w:asciiTheme="minorEastAsia" w:eastAsiaTheme="minorEastAsia" w:hAnsiTheme="minorEastAsia"/>
                <w:b/>
                <w:bCs/>
                <w:sz w:val="22"/>
                <w:szCs w:val="22"/>
              </w:rPr>
            </w:pPr>
            <w:r>
              <w:rPr>
                <w:rFonts w:asciiTheme="minorEastAsia" w:eastAsiaTheme="minorEastAsia" w:hAnsiTheme="minorEastAsia" w:hint="eastAsia"/>
                <w:b/>
                <w:bCs/>
                <w:sz w:val="22"/>
                <w:szCs w:val="22"/>
              </w:rPr>
              <w:t>4</w:t>
            </w:r>
            <w:r w:rsidR="00DA1EC3" w:rsidRPr="00DE70B3">
              <w:rPr>
                <w:rFonts w:asciiTheme="minorEastAsia" w:eastAsiaTheme="minorEastAsia" w:hAnsiTheme="minorEastAsia" w:hint="eastAsia"/>
                <w:b/>
                <w:bCs/>
                <w:sz w:val="22"/>
                <w:szCs w:val="22"/>
              </w:rPr>
              <w:t>#弃渣场现状</w:t>
            </w:r>
          </w:p>
        </w:tc>
      </w:tr>
      <w:tr w:rsidR="00DA1EC3" w:rsidRPr="00DE70B3" w:rsidTr="006A6D5A">
        <w:trPr>
          <w:trHeight w:hRule="exact" w:val="2835"/>
          <w:jc w:val="center"/>
        </w:trPr>
        <w:tc>
          <w:tcPr>
            <w:tcW w:w="4644" w:type="dxa"/>
            <w:tcBorders>
              <w:top w:val="nil"/>
              <w:left w:val="nil"/>
              <w:bottom w:val="nil"/>
              <w:right w:val="nil"/>
            </w:tcBorders>
            <w:shd w:val="clear" w:color="auto" w:fill="auto"/>
          </w:tcPr>
          <w:p w:rsidR="00DA1EC3" w:rsidRPr="00DE70B3" w:rsidRDefault="002E727C" w:rsidP="002E727C">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2434442" cy="1754038"/>
                  <wp:effectExtent l="0" t="0" r="4445" b="0"/>
                  <wp:docPr id="14" name="图片 14" descr="C:\Users\Administrator\Desktop\施坝河水电站水保验收\84635dbc5d6b244b8b3e4840769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施坝河水电站水保验收\84635dbc5d6b244b8b3e484076965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6683" cy="1762858"/>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tcPr>
          <w:p w:rsidR="00DA1EC3" w:rsidRPr="00DE70B3" w:rsidRDefault="002E727C" w:rsidP="002E727C">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2296634" cy="1721944"/>
                  <wp:effectExtent l="0" t="0" r="8890" b="0"/>
                  <wp:docPr id="15" name="图片 15" descr="C:\Users\Administrator\Desktop\施坝河水电站水保验收\7353bf0609ccf07f934e638c7d53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施坝河水电站水保验收\7353bf0609ccf07f934e638c7d53ee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3101" cy="1726792"/>
                          </a:xfrm>
                          <a:prstGeom prst="rect">
                            <a:avLst/>
                          </a:prstGeom>
                          <a:noFill/>
                          <a:ln>
                            <a:noFill/>
                          </a:ln>
                        </pic:spPr>
                      </pic:pic>
                    </a:graphicData>
                  </a:graphic>
                </wp:inline>
              </w:drawing>
            </w:r>
          </w:p>
        </w:tc>
      </w:tr>
      <w:tr w:rsidR="00DA1EC3" w:rsidRPr="00DE70B3" w:rsidTr="006A6D5A">
        <w:trPr>
          <w:trHeight w:hRule="exact" w:val="454"/>
          <w:jc w:val="center"/>
        </w:trPr>
        <w:tc>
          <w:tcPr>
            <w:tcW w:w="4644" w:type="dxa"/>
            <w:tcBorders>
              <w:top w:val="nil"/>
              <w:left w:val="nil"/>
              <w:bottom w:val="nil"/>
              <w:right w:val="nil"/>
            </w:tcBorders>
            <w:shd w:val="clear" w:color="auto" w:fill="auto"/>
          </w:tcPr>
          <w:p w:rsidR="00DA1EC3" w:rsidRPr="00DE70B3" w:rsidRDefault="00DA1EC3" w:rsidP="006A6D5A">
            <w:pPr>
              <w:ind w:firstLine="482"/>
              <w:jc w:val="center"/>
              <w:rPr>
                <w:rFonts w:asciiTheme="minorEastAsia" w:eastAsiaTheme="minorEastAsia" w:hAnsiTheme="minorEastAsia"/>
              </w:rPr>
            </w:pPr>
            <w:r w:rsidRPr="00DE70B3">
              <w:rPr>
                <w:rFonts w:asciiTheme="minorEastAsia" w:eastAsiaTheme="minorEastAsia" w:hAnsiTheme="minorEastAsia" w:hint="eastAsia"/>
                <w:b/>
                <w:bCs/>
              </w:rPr>
              <w:t>厂房枢纽区现状（1）</w:t>
            </w:r>
          </w:p>
        </w:tc>
        <w:tc>
          <w:tcPr>
            <w:tcW w:w="4644" w:type="dxa"/>
            <w:tcBorders>
              <w:top w:val="nil"/>
              <w:left w:val="nil"/>
              <w:bottom w:val="nil"/>
              <w:right w:val="nil"/>
            </w:tcBorders>
            <w:shd w:val="clear" w:color="auto" w:fill="auto"/>
          </w:tcPr>
          <w:p w:rsidR="00DA1EC3" w:rsidRPr="00DE70B3" w:rsidRDefault="00DA1EC3" w:rsidP="006A6D5A">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大坝现状</w:t>
            </w:r>
          </w:p>
          <w:p w:rsidR="00DA1EC3" w:rsidRPr="00DE70B3" w:rsidRDefault="00DA1EC3" w:rsidP="006A6D5A">
            <w:pPr>
              <w:ind w:firstLine="482"/>
              <w:jc w:val="center"/>
              <w:rPr>
                <w:rFonts w:asciiTheme="minorEastAsia" w:eastAsiaTheme="minorEastAsia" w:hAnsiTheme="minorEastAsia"/>
              </w:rPr>
            </w:pPr>
            <w:r w:rsidRPr="00DE70B3">
              <w:rPr>
                <w:rFonts w:asciiTheme="minorEastAsia" w:eastAsiaTheme="minorEastAsia" w:hAnsiTheme="minorEastAsia" w:hint="eastAsia"/>
                <w:b/>
                <w:bCs/>
              </w:rPr>
              <w:t>（1）</w:t>
            </w:r>
          </w:p>
        </w:tc>
      </w:tr>
      <w:tr w:rsidR="00DA1EC3" w:rsidRPr="00DE70B3" w:rsidTr="006A6D5A">
        <w:trPr>
          <w:trHeight w:hRule="exact" w:val="2835"/>
          <w:jc w:val="center"/>
        </w:trPr>
        <w:tc>
          <w:tcPr>
            <w:tcW w:w="4644" w:type="dxa"/>
            <w:tcBorders>
              <w:top w:val="nil"/>
              <w:left w:val="nil"/>
              <w:bottom w:val="nil"/>
              <w:right w:val="nil"/>
            </w:tcBorders>
            <w:shd w:val="clear" w:color="auto" w:fill="auto"/>
          </w:tcPr>
          <w:p w:rsidR="00DA1EC3" w:rsidRPr="00DE70B3" w:rsidRDefault="002E727C" w:rsidP="002E727C">
            <w:pPr>
              <w:ind w:firstLine="482"/>
              <w:jc w:val="center"/>
              <w:rPr>
                <w:rFonts w:asciiTheme="minorEastAsia" w:eastAsiaTheme="minorEastAsia" w:hAnsiTheme="minorEastAsia"/>
                <w:b/>
                <w:bCs/>
              </w:rPr>
            </w:pPr>
            <w:r>
              <w:rPr>
                <w:rFonts w:asciiTheme="minorEastAsia" w:eastAsiaTheme="minorEastAsia" w:hAnsiTheme="minorEastAsia"/>
                <w:b/>
                <w:bCs/>
                <w:noProof/>
              </w:rPr>
              <w:drawing>
                <wp:inline distT="0" distB="0" distL="0" distR="0">
                  <wp:extent cx="2393249" cy="1794383"/>
                  <wp:effectExtent l="0" t="0" r="7620" b="0"/>
                  <wp:docPr id="17" name="图片 17" descr="C:\Users\Administrator\Desktop\施坝河水电站水保验收\9f0ce9b764eb515d47fe5ab7baea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施坝河水电站水保验收\9f0ce9b764eb515d47fe5ab7baeab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4997" cy="1795694"/>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tcPr>
          <w:p w:rsidR="00DA1EC3" w:rsidRPr="00DE70B3" w:rsidRDefault="002E727C" w:rsidP="002E727C">
            <w:pPr>
              <w:ind w:firstLine="482"/>
              <w:jc w:val="center"/>
              <w:rPr>
                <w:rFonts w:asciiTheme="minorEastAsia" w:eastAsiaTheme="minorEastAsia" w:hAnsiTheme="minorEastAsia"/>
                <w:b/>
                <w:bCs/>
              </w:rPr>
            </w:pPr>
            <w:r>
              <w:rPr>
                <w:rFonts w:asciiTheme="minorEastAsia" w:eastAsiaTheme="minorEastAsia" w:hAnsiTheme="minorEastAsia"/>
                <w:b/>
                <w:bCs/>
                <w:noProof/>
              </w:rPr>
              <w:drawing>
                <wp:inline distT="0" distB="0" distL="0" distR="0">
                  <wp:extent cx="2078182" cy="1650670"/>
                  <wp:effectExtent l="0" t="0" r="0" b="6985"/>
                  <wp:docPr id="18" name="图片 18" descr="C:\Users\Administrator\Desktop\施坝河水电站水保验收\9af1db92f0600af0a2d801333cb4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施坝河水电站水保验收\9af1db92f0600af0a2d801333cb439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1729" cy="1669373"/>
                          </a:xfrm>
                          <a:prstGeom prst="rect">
                            <a:avLst/>
                          </a:prstGeom>
                          <a:noFill/>
                          <a:ln>
                            <a:noFill/>
                          </a:ln>
                        </pic:spPr>
                      </pic:pic>
                    </a:graphicData>
                  </a:graphic>
                </wp:inline>
              </w:drawing>
            </w:r>
          </w:p>
        </w:tc>
      </w:tr>
      <w:tr w:rsidR="00DA1EC3" w:rsidRPr="00DE70B3" w:rsidTr="006A6D5A">
        <w:trPr>
          <w:trHeight w:hRule="exact" w:val="454"/>
          <w:jc w:val="center"/>
        </w:trPr>
        <w:tc>
          <w:tcPr>
            <w:tcW w:w="4644" w:type="dxa"/>
            <w:tcBorders>
              <w:top w:val="nil"/>
              <w:left w:val="nil"/>
              <w:bottom w:val="nil"/>
              <w:right w:val="nil"/>
            </w:tcBorders>
            <w:shd w:val="clear" w:color="auto" w:fill="auto"/>
          </w:tcPr>
          <w:p w:rsidR="00DA1EC3" w:rsidRPr="00DE70B3" w:rsidRDefault="00DA1EC3" w:rsidP="006A6D5A">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 xml:space="preserve">图15  </w:t>
            </w:r>
            <w:r w:rsidR="002E727C">
              <w:rPr>
                <w:rFonts w:asciiTheme="minorEastAsia" w:eastAsiaTheme="minorEastAsia" w:hAnsiTheme="minorEastAsia" w:hint="eastAsia"/>
                <w:b/>
                <w:bCs/>
              </w:rPr>
              <w:t>首部</w:t>
            </w:r>
            <w:proofErr w:type="gramStart"/>
            <w:r w:rsidR="002E727C">
              <w:rPr>
                <w:rFonts w:asciiTheme="minorEastAsia" w:eastAsiaTheme="minorEastAsia" w:hAnsiTheme="minorEastAsia" w:hint="eastAsia"/>
                <w:b/>
                <w:bCs/>
              </w:rPr>
              <w:t>纽</w:t>
            </w:r>
            <w:proofErr w:type="gramEnd"/>
            <w:r w:rsidRPr="00DE70B3">
              <w:rPr>
                <w:rFonts w:asciiTheme="minorEastAsia" w:eastAsiaTheme="minorEastAsia" w:hAnsiTheme="minorEastAsia" w:hint="eastAsia"/>
                <w:b/>
                <w:bCs/>
              </w:rPr>
              <w:t>现状（1）</w:t>
            </w:r>
          </w:p>
        </w:tc>
        <w:tc>
          <w:tcPr>
            <w:tcW w:w="4644" w:type="dxa"/>
            <w:tcBorders>
              <w:top w:val="nil"/>
              <w:left w:val="nil"/>
              <w:bottom w:val="nil"/>
              <w:right w:val="nil"/>
            </w:tcBorders>
            <w:shd w:val="clear" w:color="auto" w:fill="auto"/>
          </w:tcPr>
          <w:p w:rsidR="00DA1EC3" w:rsidRPr="00DE70B3" w:rsidRDefault="002E727C" w:rsidP="006A6D5A">
            <w:pPr>
              <w:ind w:firstLine="482"/>
              <w:jc w:val="center"/>
              <w:rPr>
                <w:rFonts w:asciiTheme="minorEastAsia" w:eastAsiaTheme="minorEastAsia" w:hAnsiTheme="minorEastAsia"/>
                <w:b/>
                <w:bCs/>
              </w:rPr>
            </w:pPr>
            <w:r>
              <w:rPr>
                <w:rFonts w:asciiTheme="minorEastAsia" w:eastAsiaTheme="minorEastAsia" w:hAnsiTheme="minorEastAsia" w:hint="eastAsia"/>
                <w:b/>
                <w:bCs/>
              </w:rPr>
              <w:t>压力管道</w:t>
            </w:r>
            <w:r w:rsidR="00DA1EC3" w:rsidRPr="00DE70B3">
              <w:rPr>
                <w:rFonts w:asciiTheme="minorEastAsia" w:eastAsiaTheme="minorEastAsia" w:hAnsiTheme="minorEastAsia" w:hint="eastAsia"/>
                <w:b/>
                <w:bCs/>
              </w:rPr>
              <w:t>现状（2）</w:t>
            </w:r>
          </w:p>
        </w:tc>
      </w:tr>
    </w:tbl>
    <w:p w:rsidR="00DA1EC3" w:rsidRPr="00DE70B3" w:rsidRDefault="00DA1EC3" w:rsidP="00DA1EC3">
      <w:pPr>
        <w:pStyle w:val="1"/>
        <w:ind w:firstLine="883"/>
        <w:rPr>
          <w:rFonts w:asciiTheme="minorEastAsia" w:eastAsiaTheme="minorEastAsia" w:hAnsiTheme="minorEastAsia"/>
          <w:sz w:val="32"/>
          <w:szCs w:val="40"/>
        </w:rPr>
      </w:pPr>
      <w:r w:rsidRPr="00DE70B3">
        <w:rPr>
          <w:rFonts w:asciiTheme="minorEastAsia" w:eastAsiaTheme="minorEastAsia" w:hAnsiTheme="minorEastAsia" w:cs="宋体" w:hint="eastAsia"/>
        </w:rPr>
        <w:br w:type="page"/>
      </w:r>
      <w:bookmarkStart w:id="0" w:name="_Toc12254"/>
      <w:bookmarkStart w:id="1" w:name="_Toc10289"/>
      <w:r w:rsidRPr="00DE70B3">
        <w:rPr>
          <w:rFonts w:asciiTheme="minorEastAsia" w:eastAsiaTheme="minorEastAsia" w:hAnsiTheme="minorEastAsia"/>
          <w:sz w:val="32"/>
          <w:szCs w:val="40"/>
        </w:rPr>
        <w:lastRenderedPageBreak/>
        <w:t>目</w:t>
      </w:r>
      <w:r w:rsidRPr="00DE70B3">
        <w:rPr>
          <w:rFonts w:asciiTheme="minorEastAsia" w:eastAsiaTheme="minorEastAsia" w:hAnsiTheme="minorEastAsia" w:hint="eastAsia"/>
          <w:sz w:val="32"/>
          <w:szCs w:val="40"/>
        </w:rPr>
        <w:t xml:space="preserve">   </w:t>
      </w:r>
      <w:r w:rsidRPr="00DE70B3">
        <w:rPr>
          <w:rFonts w:asciiTheme="minorEastAsia" w:eastAsiaTheme="minorEastAsia" w:hAnsiTheme="minorEastAsia"/>
          <w:sz w:val="32"/>
          <w:szCs w:val="40"/>
        </w:rPr>
        <w:t>录</w:t>
      </w:r>
      <w:bookmarkEnd w:id="0"/>
      <w:bookmarkEnd w:id="1"/>
    </w:p>
    <w:p w:rsidR="00DA1EC3" w:rsidRPr="00DE70B3" w:rsidRDefault="00DA1EC3">
      <w:pPr>
        <w:pStyle w:val="10"/>
        <w:tabs>
          <w:tab w:val="right" w:leader="dot" w:pos="8962"/>
        </w:tabs>
        <w:ind w:firstLineChars="0" w:firstLine="0"/>
        <w:rPr>
          <w:rFonts w:asciiTheme="minorEastAsia" w:eastAsiaTheme="minorEastAsia" w:hAnsiTheme="minorEastAsia"/>
          <w:b/>
          <w:bCs/>
          <w:noProof/>
        </w:rPr>
      </w:pPr>
      <w:r w:rsidRPr="00DE70B3">
        <w:rPr>
          <w:rFonts w:asciiTheme="minorEastAsia" w:eastAsiaTheme="minorEastAsia" w:hAnsiTheme="minorEastAsia" w:cs="宋体" w:hint="eastAsia"/>
          <w:b/>
        </w:rPr>
        <w:fldChar w:fldCharType="begin"/>
      </w:r>
      <w:r w:rsidRPr="00DE70B3">
        <w:rPr>
          <w:rFonts w:asciiTheme="minorEastAsia" w:eastAsiaTheme="minorEastAsia" w:hAnsiTheme="minorEastAsia" w:cs="宋体" w:hint="eastAsia"/>
          <w:b/>
        </w:rPr>
        <w:instrText xml:space="preserve">TOC \o "1-2" \h \u </w:instrText>
      </w:r>
      <w:r w:rsidRPr="00DE70B3">
        <w:rPr>
          <w:rFonts w:asciiTheme="minorEastAsia" w:eastAsiaTheme="minorEastAsia" w:hAnsiTheme="minorEastAsia" w:cs="宋体" w:hint="eastAsia"/>
          <w:b/>
        </w:rPr>
        <w:fldChar w:fldCharType="separate"/>
      </w:r>
      <w:hyperlink w:anchor="_Toc28829" w:history="1">
        <w:r w:rsidRPr="00DE70B3">
          <w:rPr>
            <w:rFonts w:asciiTheme="minorEastAsia" w:eastAsiaTheme="minorEastAsia" w:hAnsiTheme="minorEastAsia" w:cs="宋体" w:hint="eastAsia"/>
            <w:b/>
            <w:bCs/>
            <w:noProof/>
          </w:rPr>
          <w:t xml:space="preserve">1  </w:t>
        </w:r>
        <w:r w:rsidRPr="00DE70B3">
          <w:rPr>
            <w:rFonts w:asciiTheme="minorEastAsia" w:eastAsiaTheme="minorEastAsia" w:hAnsiTheme="minorEastAsia" w:hint="eastAsia"/>
            <w:b/>
            <w:bCs/>
            <w:noProof/>
          </w:rPr>
          <w:t>建设项目及项目概况</w:t>
        </w:r>
        <w:r w:rsidRPr="00DE70B3">
          <w:rPr>
            <w:rFonts w:asciiTheme="minorEastAsia" w:eastAsiaTheme="minorEastAsia" w:hAnsiTheme="minorEastAsia"/>
            <w:b/>
            <w:bCs/>
            <w:noProof/>
          </w:rPr>
          <w:tab/>
        </w:r>
        <w:r w:rsidRPr="00DE70B3">
          <w:rPr>
            <w:rFonts w:asciiTheme="minorEastAsia" w:eastAsiaTheme="minorEastAsia" w:hAnsiTheme="minorEastAsia"/>
            <w:b/>
            <w:bCs/>
            <w:noProof/>
          </w:rPr>
          <w:fldChar w:fldCharType="begin"/>
        </w:r>
        <w:r w:rsidRPr="00DE70B3">
          <w:rPr>
            <w:rFonts w:asciiTheme="minorEastAsia" w:eastAsiaTheme="minorEastAsia" w:hAnsiTheme="minorEastAsia"/>
            <w:b/>
            <w:bCs/>
            <w:noProof/>
          </w:rPr>
          <w:instrText xml:space="preserve"> PAGEREF _Toc28829 </w:instrText>
        </w:r>
        <w:r w:rsidRPr="00DE70B3">
          <w:rPr>
            <w:rFonts w:asciiTheme="minorEastAsia" w:eastAsiaTheme="minorEastAsia" w:hAnsiTheme="minorEastAsia"/>
            <w:b/>
            <w:bCs/>
            <w:noProof/>
          </w:rPr>
          <w:fldChar w:fldCharType="separate"/>
        </w:r>
        <w:r w:rsidR="00227ACC">
          <w:rPr>
            <w:rFonts w:asciiTheme="minorEastAsia" w:eastAsiaTheme="minorEastAsia" w:hAnsiTheme="minorEastAsia"/>
            <w:b/>
            <w:bCs/>
            <w:noProof/>
          </w:rPr>
          <w:t>- 1 -</w:t>
        </w:r>
        <w:r w:rsidRPr="00DE70B3">
          <w:rPr>
            <w:rFonts w:asciiTheme="minorEastAsia" w:eastAsiaTheme="minorEastAsia" w:hAnsiTheme="minorEastAsia"/>
            <w:b/>
            <w:bCs/>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2757" w:history="1">
        <w:r w:rsidR="00DA1EC3" w:rsidRPr="00DE70B3">
          <w:rPr>
            <w:rFonts w:asciiTheme="minorEastAsia" w:eastAsiaTheme="minorEastAsia" w:hAnsiTheme="minorEastAsia" w:hint="eastAsia"/>
            <w:noProof/>
          </w:rPr>
          <w:t>1.1项目概况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_Toc12757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8473" w:history="1">
        <w:r w:rsidR="00DA1EC3" w:rsidRPr="00DE70B3">
          <w:rPr>
            <w:rFonts w:asciiTheme="minorEastAsia" w:eastAsiaTheme="minorEastAsia" w:hAnsiTheme="minorEastAsia" w:hint="eastAsia"/>
            <w:noProof/>
          </w:rPr>
          <w:t>1.2 项目区概况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_Toc18473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- 2 -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5076" w:history="1">
        <w:r w:rsidR="00DA1EC3" w:rsidRPr="00DE70B3">
          <w:rPr>
            <w:rFonts w:asciiTheme="minorEastAsia" w:eastAsiaTheme="minorEastAsia" w:hAnsiTheme="minorEastAsia" w:hint="eastAsia"/>
            <w:noProof/>
          </w:rPr>
          <w:t>1.3 项目的前期工作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_Toc15076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- 8 -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3947" w:history="1">
        <w:r w:rsidR="00DA1EC3" w:rsidRPr="00DE70B3">
          <w:rPr>
            <w:rFonts w:asciiTheme="minorEastAsia" w:eastAsiaTheme="minorEastAsia" w:hAnsiTheme="minorEastAsia" w:hint="eastAsia"/>
            <w:noProof/>
          </w:rPr>
          <w:t>1.4 水土流失方案编制情况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_Toc13947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- 9 -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0641" w:history="1">
        <w:r w:rsidR="00DA1EC3" w:rsidRPr="00DE70B3">
          <w:rPr>
            <w:rFonts w:asciiTheme="minorEastAsia" w:eastAsiaTheme="minorEastAsia" w:hAnsiTheme="minorEastAsia" w:hint="eastAsia"/>
            <w:noProof/>
          </w:rPr>
          <w:t>1.5 电站试运行情况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_Toc10641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- 9 -</w:t>
        </w:r>
        <w:r w:rsidR="00DA1EC3" w:rsidRPr="00DE70B3">
          <w:rPr>
            <w:rFonts w:asciiTheme="minorEastAsia" w:eastAsiaTheme="minorEastAsia" w:hAnsiTheme="minorEastAsia"/>
            <w:noProof/>
          </w:rPr>
          <w:fldChar w:fldCharType="end"/>
        </w:r>
      </w:hyperlink>
    </w:p>
    <w:p w:rsidR="00DA1EC3" w:rsidRPr="00DE70B3" w:rsidRDefault="00FB5891">
      <w:pPr>
        <w:pStyle w:val="10"/>
        <w:tabs>
          <w:tab w:val="right" w:leader="dot" w:pos="8962"/>
        </w:tabs>
        <w:ind w:firstLineChars="0" w:firstLine="0"/>
        <w:rPr>
          <w:rFonts w:asciiTheme="minorEastAsia" w:eastAsiaTheme="minorEastAsia" w:hAnsiTheme="minorEastAsia"/>
          <w:b/>
          <w:bCs/>
          <w:noProof/>
        </w:rPr>
      </w:pPr>
      <w:hyperlink w:anchor="_Toc15148" w:history="1">
        <w:r w:rsidR="00DA1EC3" w:rsidRPr="00DE70B3">
          <w:rPr>
            <w:rFonts w:asciiTheme="minorEastAsia" w:eastAsiaTheme="minorEastAsia" w:hAnsiTheme="minorEastAsia" w:cs="宋体" w:hint="eastAsia"/>
            <w:b/>
            <w:bCs/>
            <w:noProof/>
          </w:rPr>
          <w:t>2</w:t>
        </w:r>
        <w:r w:rsidR="00DA1EC3" w:rsidRPr="00DE70B3">
          <w:rPr>
            <w:rFonts w:asciiTheme="minorEastAsia" w:eastAsiaTheme="minorEastAsia" w:hAnsiTheme="minorEastAsia" w:hint="eastAsia"/>
            <w:b/>
            <w:bCs/>
            <w:noProof/>
          </w:rPr>
          <w:t xml:space="preserve"> 工程水土流失特点</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_Toc15148 </w:instrText>
        </w:r>
        <w:r w:rsidR="00DA1EC3" w:rsidRPr="00DE70B3">
          <w:rPr>
            <w:rFonts w:asciiTheme="minorEastAsia" w:eastAsiaTheme="minorEastAsia" w:hAnsiTheme="minorEastAsia"/>
            <w:b/>
            <w:bCs/>
            <w:noProof/>
          </w:rPr>
          <w:fldChar w:fldCharType="separate"/>
        </w:r>
        <w:r w:rsidR="00227ACC">
          <w:rPr>
            <w:rFonts w:asciiTheme="minorEastAsia" w:eastAsiaTheme="minorEastAsia" w:hAnsiTheme="minorEastAsia"/>
            <w:b/>
            <w:bCs/>
            <w:noProof/>
          </w:rPr>
          <w:t>- 10 -</w:t>
        </w:r>
        <w:r w:rsidR="00DA1EC3" w:rsidRPr="00DE70B3">
          <w:rPr>
            <w:rFonts w:asciiTheme="minorEastAsia" w:eastAsiaTheme="minorEastAsia" w:hAnsiTheme="minorEastAsia"/>
            <w:b/>
            <w:bCs/>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2410" w:history="1">
        <w:r w:rsidR="00DA1EC3" w:rsidRPr="00DE70B3">
          <w:rPr>
            <w:rFonts w:asciiTheme="minorEastAsia" w:eastAsiaTheme="minorEastAsia" w:hAnsiTheme="minorEastAsia" w:hint="eastAsia"/>
            <w:noProof/>
          </w:rPr>
          <w:t>2.1 水土流失防治责任区</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_Toc12410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- 10 -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1027" w:history="1">
        <w:r w:rsidR="00DA1EC3" w:rsidRPr="00DE70B3">
          <w:rPr>
            <w:rFonts w:asciiTheme="minorEastAsia" w:eastAsiaTheme="minorEastAsia" w:hAnsiTheme="minorEastAsia" w:hint="eastAsia"/>
            <w:noProof/>
          </w:rPr>
          <w:t xml:space="preserve">2.2 </w:t>
        </w:r>
        <w:r w:rsidR="00DA1EC3" w:rsidRPr="00DE70B3">
          <w:rPr>
            <w:rFonts w:asciiTheme="minorEastAsia" w:eastAsiaTheme="minorEastAsia" w:hAnsiTheme="minorEastAsia"/>
            <w:noProof/>
          </w:rPr>
          <w:t>土石方平衡</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_Toc21027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- 12 -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0401" w:history="1">
        <w:r w:rsidR="00DA1EC3" w:rsidRPr="00DE70B3">
          <w:rPr>
            <w:rFonts w:asciiTheme="minorEastAsia" w:eastAsiaTheme="minorEastAsia" w:hAnsiTheme="minorEastAsia" w:hint="eastAsia"/>
            <w:noProof/>
          </w:rPr>
          <w:t>2.3 本工水土流失的特点</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_Toc10401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- 12 -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9227" w:history="1">
        <w:r w:rsidR="00DA1EC3" w:rsidRPr="00DE70B3">
          <w:rPr>
            <w:rFonts w:asciiTheme="minorEastAsia" w:eastAsiaTheme="minorEastAsia" w:hAnsiTheme="minorEastAsia" w:hint="eastAsia"/>
            <w:noProof/>
          </w:rPr>
          <w:t>2.4 工程各分区水土流失现状</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_Toc29227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- 13 -</w:t>
        </w:r>
        <w:r w:rsidR="00DA1EC3" w:rsidRPr="00DE70B3">
          <w:rPr>
            <w:rFonts w:asciiTheme="minorEastAsia" w:eastAsiaTheme="minorEastAsia" w:hAnsiTheme="minorEastAsia"/>
            <w:noProof/>
          </w:rPr>
          <w:fldChar w:fldCharType="end"/>
        </w:r>
      </w:hyperlink>
    </w:p>
    <w:p w:rsidR="00DA1EC3" w:rsidRPr="00DE70B3" w:rsidRDefault="00FB5891">
      <w:pPr>
        <w:pStyle w:val="10"/>
        <w:tabs>
          <w:tab w:val="right" w:leader="dot" w:pos="8962"/>
        </w:tabs>
        <w:ind w:firstLineChars="0" w:firstLine="0"/>
        <w:rPr>
          <w:rFonts w:asciiTheme="minorEastAsia" w:eastAsiaTheme="minorEastAsia" w:hAnsiTheme="minorEastAsia"/>
          <w:b/>
          <w:bCs/>
          <w:noProof/>
        </w:rPr>
      </w:pPr>
      <w:hyperlink w:anchor="_Toc28719" w:history="1">
        <w:r w:rsidR="00DA1EC3" w:rsidRPr="00DE70B3">
          <w:rPr>
            <w:rFonts w:asciiTheme="minorEastAsia" w:eastAsiaTheme="minorEastAsia" w:hAnsiTheme="minorEastAsia" w:hint="eastAsia"/>
            <w:b/>
            <w:bCs/>
            <w:noProof/>
          </w:rPr>
          <w:t>3监测实施</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_Toc28719 </w:instrText>
        </w:r>
        <w:r w:rsidR="00DA1EC3" w:rsidRPr="00DE70B3">
          <w:rPr>
            <w:rFonts w:asciiTheme="minorEastAsia" w:eastAsiaTheme="minorEastAsia" w:hAnsiTheme="minorEastAsia"/>
            <w:b/>
            <w:bCs/>
            <w:noProof/>
          </w:rPr>
          <w:fldChar w:fldCharType="separate"/>
        </w:r>
        <w:r w:rsidR="00227ACC">
          <w:rPr>
            <w:rFonts w:asciiTheme="minorEastAsia" w:eastAsiaTheme="minorEastAsia" w:hAnsiTheme="minorEastAsia"/>
            <w:b/>
            <w:bCs/>
            <w:noProof/>
          </w:rPr>
          <w:t>- 14 -</w:t>
        </w:r>
        <w:r w:rsidR="00DA1EC3" w:rsidRPr="00DE70B3">
          <w:rPr>
            <w:rFonts w:asciiTheme="minorEastAsia" w:eastAsiaTheme="minorEastAsia" w:hAnsiTheme="minorEastAsia"/>
            <w:b/>
            <w:bCs/>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4876" w:history="1">
        <w:r w:rsidR="00DA1EC3" w:rsidRPr="00DE70B3">
          <w:rPr>
            <w:rFonts w:asciiTheme="minorEastAsia" w:eastAsiaTheme="minorEastAsia" w:hAnsiTheme="minorEastAsia" w:hint="eastAsia"/>
            <w:noProof/>
          </w:rPr>
          <w:t>3.1 监测工作实施情况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_Toc24876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- 14 -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7238" w:history="1">
        <w:r w:rsidR="00DA1EC3" w:rsidRPr="00DE70B3">
          <w:rPr>
            <w:rFonts w:asciiTheme="minorEastAsia" w:eastAsiaTheme="minorEastAsia" w:hAnsiTheme="minorEastAsia" w:hint="eastAsia"/>
            <w:noProof/>
          </w:rPr>
          <w:t>3.2监测目标与原则</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_Toc7238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- 14 -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2968" w:history="1">
        <w:r w:rsidR="00DA1EC3" w:rsidRPr="00DE70B3">
          <w:rPr>
            <w:rFonts w:asciiTheme="minorEastAsia" w:eastAsiaTheme="minorEastAsia" w:hAnsiTheme="minorEastAsia" w:hint="eastAsia"/>
            <w:noProof/>
          </w:rPr>
          <w:t xml:space="preserve">3.3 </w:t>
        </w:r>
        <w:r w:rsidR="00DA1EC3" w:rsidRPr="00DE70B3">
          <w:rPr>
            <w:rFonts w:asciiTheme="minorEastAsia" w:eastAsiaTheme="minorEastAsia" w:hAnsiTheme="minorEastAsia"/>
            <w:noProof/>
          </w:rPr>
          <w:t>监测原则</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_Toc12968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- 16 -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6995" w:history="1">
        <w:r w:rsidR="00DA1EC3" w:rsidRPr="00DE70B3">
          <w:rPr>
            <w:rFonts w:asciiTheme="minorEastAsia" w:eastAsiaTheme="minorEastAsia" w:hAnsiTheme="minorEastAsia" w:hint="eastAsia"/>
            <w:noProof/>
          </w:rPr>
          <w:t xml:space="preserve">3.4 </w:t>
        </w:r>
        <w:r w:rsidR="00DA1EC3" w:rsidRPr="00DE70B3">
          <w:rPr>
            <w:rFonts w:asciiTheme="minorEastAsia" w:eastAsiaTheme="minorEastAsia" w:hAnsiTheme="minorEastAsia"/>
            <w:noProof/>
          </w:rPr>
          <w:t>监测目的</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_Toc16995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- 16 -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9071" w:history="1">
        <w:r w:rsidR="00DA1EC3" w:rsidRPr="00DE70B3">
          <w:rPr>
            <w:rFonts w:asciiTheme="minorEastAsia" w:eastAsiaTheme="minorEastAsia" w:hAnsiTheme="minorEastAsia" w:hint="eastAsia"/>
            <w:noProof/>
          </w:rPr>
          <w:t xml:space="preserve">3.5 </w:t>
        </w:r>
        <w:r w:rsidR="00DA1EC3" w:rsidRPr="00DE70B3">
          <w:rPr>
            <w:rFonts w:asciiTheme="minorEastAsia" w:eastAsiaTheme="minorEastAsia" w:hAnsiTheme="minorEastAsia"/>
            <w:noProof/>
          </w:rPr>
          <w:t>监测依据</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_Toc9071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- 17 -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0294" w:history="1">
        <w:r w:rsidR="00DA1EC3" w:rsidRPr="00DE70B3">
          <w:rPr>
            <w:rFonts w:asciiTheme="minorEastAsia" w:eastAsiaTheme="minorEastAsia" w:hAnsiTheme="minorEastAsia" w:hint="eastAsia"/>
            <w:noProof/>
          </w:rPr>
          <w:t xml:space="preserve">3.6 </w:t>
        </w:r>
        <w:r w:rsidR="00DA1EC3" w:rsidRPr="00DE70B3">
          <w:rPr>
            <w:rFonts w:asciiTheme="minorEastAsia" w:eastAsiaTheme="minorEastAsia" w:hAnsiTheme="minorEastAsia"/>
            <w:noProof/>
          </w:rPr>
          <w:t>监测范围、时段、内容和频次</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_Toc20294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- 18 -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424" w:history="1">
        <w:r w:rsidR="00DA1EC3" w:rsidRPr="00DE70B3">
          <w:rPr>
            <w:rFonts w:asciiTheme="minorEastAsia" w:eastAsiaTheme="minorEastAsia" w:hAnsiTheme="minorEastAsia" w:hint="eastAsia"/>
            <w:noProof/>
          </w:rPr>
          <w:t xml:space="preserve">3.7 </w:t>
        </w:r>
        <w:r w:rsidR="00DA1EC3" w:rsidRPr="00DE70B3">
          <w:rPr>
            <w:rFonts w:asciiTheme="minorEastAsia" w:eastAsiaTheme="minorEastAsia" w:hAnsiTheme="minorEastAsia"/>
            <w:noProof/>
          </w:rPr>
          <w:t>水土流失防治责任范围面积监测</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_Toc424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- 20 -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4618" w:history="1">
        <w:r w:rsidR="00DA1EC3" w:rsidRPr="00DE70B3">
          <w:rPr>
            <w:rFonts w:asciiTheme="minorEastAsia" w:eastAsiaTheme="minorEastAsia" w:hAnsiTheme="minorEastAsia" w:hint="eastAsia"/>
            <w:noProof/>
          </w:rPr>
          <w:t xml:space="preserve">3.8 </w:t>
        </w:r>
        <w:r w:rsidR="00DA1EC3" w:rsidRPr="00DE70B3">
          <w:rPr>
            <w:rFonts w:asciiTheme="minorEastAsia" w:eastAsiaTheme="minorEastAsia" w:hAnsiTheme="minorEastAsia"/>
            <w:noProof/>
          </w:rPr>
          <w:t>水土流失状况监测</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_Toc24618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- 21 -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6299" w:history="1">
        <w:r w:rsidR="00DA1EC3" w:rsidRPr="00DE70B3">
          <w:rPr>
            <w:rFonts w:asciiTheme="minorEastAsia" w:eastAsiaTheme="minorEastAsia" w:hAnsiTheme="minorEastAsia" w:hint="eastAsia"/>
            <w:noProof/>
          </w:rPr>
          <w:t>3.9</w:t>
        </w:r>
        <w:r w:rsidR="00DA1EC3" w:rsidRPr="00DE70B3">
          <w:rPr>
            <w:rFonts w:asciiTheme="minorEastAsia" w:eastAsiaTheme="minorEastAsia" w:hAnsiTheme="minorEastAsia"/>
            <w:noProof/>
          </w:rPr>
          <w:t>植被生长状况监测</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_Toc16299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- 22 -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4599" w:history="1">
        <w:r w:rsidR="00DA1EC3" w:rsidRPr="00DE70B3">
          <w:rPr>
            <w:rFonts w:asciiTheme="minorEastAsia" w:eastAsiaTheme="minorEastAsia" w:hAnsiTheme="minorEastAsia" w:hint="eastAsia"/>
            <w:noProof/>
          </w:rPr>
          <w:t xml:space="preserve">3.10 </w:t>
        </w:r>
        <w:r w:rsidR="00DA1EC3" w:rsidRPr="00DE70B3">
          <w:rPr>
            <w:rFonts w:asciiTheme="minorEastAsia" w:eastAsiaTheme="minorEastAsia" w:hAnsiTheme="minorEastAsia"/>
            <w:noProof/>
          </w:rPr>
          <w:t>水土保持工程措施监测</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_Toc24599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- 23 -</w:t>
        </w:r>
        <w:r w:rsidR="00DA1EC3" w:rsidRPr="00DE70B3">
          <w:rPr>
            <w:rFonts w:asciiTheme="minorEastAsia" w:eastAsiaTheme="minorEastAsia" w:hAnsiTheme="minorEastAsia"/>
            <w:noProof/>
          </w:rPr>
          <w:fldChar w:fldCharType="end"/>
        </w:r>
      </w:hyperlink>
    </w:p>
    <w:p w:rsidR="00DA1EC3" w:rsidRPr="00DE70B3" w:rsidRDefault="00FB5891">
      <w:pPr>
        <w:pStyle w:val="10"/>
        <w:tabs>
          <w:tab w:val="right" w:leader="dot" w:pos="8962"/>
        </w:tabs>
        <w:ind w:firstLineChars="0" w:firstLine="0"/>
        <w:rPr>
          <w:rFonts w:asciiTheme="minorEastAsia" w:eastAsiaTheme="minorEastAsia" w:hAnsiTheme="minorEastAsia"/>
          <w:b/>
          <w:bCs/>
          <w:noProof/>
        </w:rPr>
      </w:pPr>
      <w:hyperlink w:anchor="_Toc7668" w:history="1">
        <w:r w:rsidR="00DA1EC3" w:rsidRPr="00DE70B3">
          <w:rPr>
            <w:rFonts w:asciiTheme="minorEastAsia" w:eastAsiaTheme="minorEastAsia" w:hAnsiTheme="minorEastAsia" w:hint="eastAsia"/>
            <w:b/>
            <w:bCs/>
            <w:noProof/>
          </w:rPr>
          <w:t xml:space="preserve">4 </w:t>
        </w:r>
        <w:r w:rsidR="00DA1EC3" w:rsidRPr="00DE70B3">
          <w:rPr>
            <w:rFonts w:asciiTheme="minorEastAsia" w:eastAsiaTheme="minorEastAsia" w:hAnsiTheme="minorEastAsia"/>
            <w:b/>
            <w:bCs/>
            <w:noProof/>
          </w:rPr>
          <w:t>监测指标及方法</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_Toc7668 </w:instrText>
        </w:r>
        <w:r w:rsidR="00DA1EC3" w:rsidRPr="00DE70B3">
          <w:rPr>
            <w:rFonts w:asciiTheme="minorEastAsia" w:eastAsiaTheme="minorEastAsia" w:hAnsiTheme="minorEastAsia"/>
            <w:b/>
            <w:bCs/>
            <w:noProof/>
          </w:rPr>
          <w:fldChar w:fldCharType="separate"/>
        </w:r>
        <w:r w:rsidR="00227ACC">
          <w:rPr>
            <w:rFonts w:asciiTheme="minorEastAsia" w:eastAsiaTheme="minorEastAsia" w:hAnsiTheme="minorEastAsia"/>
            <w:b/>
            <w:bCs/>
            <w:noProof/>
          </w:rPr>
          <w:t>- 24 -</w:t>
        </w:r>
        <w:r w:rsidR="00DA1EC3" w:rsidRPr="00DE70B3">
          <w:rPr>
            <w:rFonts w:asciiTheme="minorEastAsia" w:eastAsiaTheme="minorEastAsia" w:hAnsiTheme="minorEastAsia"/>
            <w:b/>
            <w:bCs/>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32557" w:history="1">
        <w:r w:rsidR="00DA1EC3" w:rsidRPr="00DE70B3">
          <w:rPr>
            <w:rFonts w:asciiTheme="minorEastAsia" w:eastAsiaTheme="minorEastAsia" w:hAnsiTheme="minorEastAsia" w:hint="eastAsia"/>
            <w:noProof/>
          </w:rPr>
          <w:t xml:space="preserve">4.1 </w:t>
        </w:r>
        <w:r w:rsidR="00DA1EC3" w:rsidRPr="00DE70B3">
          <w:rPr>
            <w:rFonts w:asciiTheme="minorEastAsia" w:eastAsiaTheme="minorEastAsia" w:hAnsiTheme="minorEastAsia"/>
            <w:noProof/>
          </w:rPr>
          <w:t>监测指标</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_Toc32557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- 24 -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5221" w:history="1">
        <w:r w:rsidR="00DA1EC3" w:rsidRPr="00DE70B3">
          <w:rPr>
            <w:rFonts w:asciiTheme="minorEastAsia" w:eastAsiaTheme="minorEastAsia" w:hAnsiTheme="minorEastAsia" w:hint="eastAsia"/>
            <w:noProof/>
          </w:rPr>
          <w:t xml:space="preserve">4.2 </w:t>
        </w:r>
        <w:r w:rsidR="00DA1EC3" w:rsidRPr="00DE70B3">
          <w:rPr>
            <w:rFonts w:asciiTheme="minorEastAsia" w:eastAsiaTheme="minorEastAsia" w:hAnsiTheme="minorEastAsia"/>
            <w:noProof/>
          </w:rPr>
          <w:t>监测方法</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_Toc25221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- 24 -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3843" w:history="1">
        <w:r w:rsidR="00DA1EC3" w:rsidRPr="00DE70B3">
          <w:rPr>
            <w:rFonts w:asciiTheme="minorEastAsia" w:eastAsiaTheme="minorEastAsia" w:hAnsiTheme="minorEastAsia" w:hint="eastAsia"/>
            <w:noProof/>
          </w:rPr>
          <w:t xml:space="preserve">4.3 </w:t>
        </w:r>
        <w:r w:rsidR="00DA1EC3" w:rsidRPr="00DE70B3">
          <w:rPr>
            <w:rFonts w:asciiTheme="minorEastAsia" w:eastAsiaTheme="minorEastAsia" w:hAnsiTheme="minorEastAsia"/>
            <w:noProof/>
          </w:rPr>
          <w:t>监测站点布设</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_Toc23843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- 29 -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4674" w:history="1">
        <w:r w:rsidR="00DA1EC3" w:rsidRPr="00DE70B3">
          <w:rPr>
            <w:rFonts w:asciiTheme="minorEastAsia" w:eastAsiaTheme="minorEastAsia" w:hAnsiTheme="minorEastAsia" w:hint="eastAsia"/>
            <w:noProof/>
          </w:rPr>
          <w:t xml:space="preserve">4.4 </w:t>
        </w:r>
        <w:r w:rsidR="00DA1EC3" w:rsidRPr="00DE70B3">
          <w:rPr>
            <w:rFonts w:asciiTheme="minorEastAsia" w:eastAsiaTheme="minorEastAsia" w:hAnsiTheme="minorEastAsia"/>
            <w:noProof/>
          </w:rPr>
          <w:t>监测机构</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_Toc4674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- 30 -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863" w:history="1">
        <w:r w:rsidR="00DA1EC3" w:rsidRPr="00DE70B3">
          <w:rPr>
            <w:rFonts w:asciiTheme="minorEastAsia" w:eastAsiaTheme="minorEastAsia" w:hAnsiTheme="minorEastAsia" w:hint="eastAsia"/>
            <w:noProof/>
          </w:rPr>
          <w:t xml:space="preserve">4.5 </w:t>
        </w:r>
        <w:r w:rsidR="00DA1EC3" w:rsidRPr="00DE70B3">
          <w:rPr>
            <w:rFonts w:asciiTheme="minorEastAsia" w:eastAsiaTheme="minorEastAsia" w:hAnsiTheme="minorEastAsia"/>
            <w:noProof/>
          </w:rPr>
          <w:t>监测设备与仪器</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_Toc2863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- 31 -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512" w:history="1">
        <w:r w:rsidR="00DA1EC3" w:rsidRPr="00DE70B3">
          <w:rPr>
            <w:rFonts w:asciiTheme="minorEastAsia" w:eastAsiaTheme="minorEastAsia" w:hAnsiTheme="minorEastAsia" w:hint="eastAsia"/>
            <w:noProof/>
          </w:rPr>
          <w:t xml:space="preserve">4.6 </w:t>
        </w:r>
        <w:r w:rsidR="00DA1EC3" w:rsidRPr="00DE70B3">
          <w:rPr>
            <w:rFonts w:asciiTheme="minorEastAsia" w:eastAsiaTheme="minorEastAsia" w:hAnsiTheme="minorEastAsia"/>
            <w:noProof/>
          </w:rPr>
          <w:t>监测资料的整理与分析</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_Toc512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- 32 -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4705" w:history="1">
        <w:r w:rsidR="00DA1EC3" w:rsidRPr="00DE70B3">
          <w:rPr>
            <w:rFonts w:asciiTheme="minorEastAsia" w:eastAsiaTheme="minorEastAsia" w:hAnsiTheme="minorEastAsia" w:hint="eastAsia"/>
            <w:noProof/>
          </w:rPr>
          <w:t xml:space="preserve">4.7 </w:t>
        </w:r>
        <w:r w:rsidR="00DA1EC3" w:rsidRPr="00DE70B3">
          <w:rPr>
            <w:rFonts w:asciiTheme="minorEastAsia" w:eastAsiaTheme="minorEastAsia" w:hAnsiTheme="minorEastAsia"/>
            <w:noProof/>
          </w:rPr>
          <w:t>监测计划</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_Toc14705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- 32 -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5707" w:history="1">
        <w:r w:rsidR="00DA1EC3" w:rsidRPr="00DE70B3">
          <w:rPr>
            <w:rFonts w:asciiTheme="minorEastAsia" w:eastAsiaTheme="minorEastAsia" w:hAnsiTheme="minorEastAsia" w:hint="eastAsia"/>
            <w:noProof/>
          </w:rPr>
          <w:t>4.8 不同侵蚀单元侵蚀模数的分析确定</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_Toc15707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- 34 -</w:t>
        </w:r>
        <w:r w:rsidR="00DA1EC3" w:rsidRPr="00DE70B3">
          <w:rPr>
            <w:rFonts w:asciiTheme="minorEastAsia" w:eastAsiaTheme="minorEastAsia" w:hAnsiTheme="minorEastAsia"/>
            <w:noProof/>
          </w:rPr>
          <w:fldChar w:fldCharType="end"/>
        </w:r>
      </w:hyperlink>
    </w:p>
    <w:p w:rsidR="00DA1EC3" w:rsidRPr="00DE70B3" w:rsidRDefault="00FB5891">
      <w:pPr>
        <w:pStyle w:val="10"/>
        <w:tabs>
          <w:tab w:val="right" w:leader="dot" w:pos="8962"/>
        </w:tabs>
        <w:ind w:firstLineChars="0" w:firstLine="0"/>
        <w:rPr>
          <w:rFonts w:asciiTheme="minorEastAsia" w:eastAsiaTheme="minorEastAsia" w:hAnsiTheme="minorEastAsia"/>
          <w:b/>
          <w:bCs/>
          <w:noProof/>
        </w:rPr>
      </w:pPr>
      <w:hyperlink w:anchor="_Toc31004" w:history="1">
        <w:r w:rsidR="00DA1EC3" w:rsidRPr="00DE70B3">
          <w:rPr>
            <w:rFonts w:asciiTheme="minorEastAsia" w:eastAsiaTheme="minorEastAsia" w:hAnsiTheme="minorEastAsia" w:hint="eastAsia"/>
            <w:b/>
            <w:bCs/>
            <w:noProof/>
          </w:rPr>
          <w:t>5水土流失动态监测结果与分析</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_Toc31004 </w:instrText>
        </w:r>
        <w:r w:rsidR="00DA1EC3" w:rsidRPr="00DE70B3">
          <w:rPr>
            <w:rFonts w:asciiTheme="minorEastAsia" w:eastAsiaTheme="minorEastAsia" w:hAnsiTheme="minorEastAsia"/>
            <w:b/>
            <w:bCs/>
            <w:noProof/>
          </w:rPr>
          <w:fldChar w:fldCharType="separate"/>
        </w:r>
        <w:r w:rsidR="00227ACC">
          <w:rPr>
            <w:rFonts w:asciiTheme="minorEastAsia" w:eastAsiaTheme="minorEastAsia" w:hAnsiTheme="minorEastAsia"/>
            <w:b/>
            <w:bCs/>
            <w:noProof/>
          </w:rPr>
          <w:t>- 35 -</w:t>
        </w:r>
        <w:r w:rsidR="00DA1EC3" w:rsidRPr="00DE70B3">
          <w:rPr>
            <w:rFonts w:asciiTheme="minorEastAsia" w:eastAsiaTheme="minorEastAsia" w:hAnsiTheme="minorEastAsia"/>
            <w:b/>
            <w:bCs/>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3762" w:history="1">
        <w:r w:rsidR="00DA1EC3" w:rsidRPr="00DE70B3">
          <w:rPr>
            <w:rFonts w:asciiTheme="minorEastAsia" w:eastAsiaTheme="minorEastAsia" w:hAnsiTheme="minorEastAsia" w:hint="eastAsia"/>
            <w:noProof/>
            <w:szCs w:val="32"/>
          </w:rPr>
          <w:t>5.1防治责任范围动态监测结果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_Toc23762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- 35 -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5712" w:history="1">
        <w:r w:rsidR="00DA1EC3" w:rsidRPr="00DE70B3">
          <w:rPr>
            <w:rFonts w:asciiTheme="minorEastAsia" w:eastAsiaTheme="minorEastAsia" w:hAnsiTheme="minorEastAsia" w:hint="eastAsia"/>
            <w:noProof/>
          </w:rPr>
          <w:t>5.2弃土弃渣动态监测结果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_Toc25712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- 35 -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3649" w:history="1">
        <w:r w:rsidR="00DA1EC3" w:rsidRPr="00DE70B3">
          <w:rPr>
            <w:rFonts w:asciiTheme="minorEastAsia" w:eastAsiaTheme="minorEastAsia" w:hAnsiTheme="minorEastAsia" w:hint="eastAsia"/>
            <w:noProof/>
          </w:rPr>
          <w:t>5.2.2 弃土弃渣量动态监测结果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_Toc3649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- 36 -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020" w:history="1">
        <w:r w:rsidR="00DA1EC3" w:rsidRPr="00DE70B3">
          <w:rPr>
            <w:rFonts w:asciiTheme="minorEastAsia" w:eastAsiaTheme="minorEastAsia" w:hAnsiTheme="minorEastAsia" w:hint="eastAsia"/>
            <w:noProof/>
          </w:rPr>
          <w:t>5.3地表扰动面积动态监测结果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_Toc1020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- 37 -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7059" w:history="1">
        <w:r w:rsidR="00DA1EC3" w:rsidRPr="00DE70B3">
          <w:rPr>
            <w:rFonts w:asciiTheme="minorEastAsia" w:eastAsiaTheme="minorEastAsia" w:hAnsiTheme="minorEastAsia" w:hint="eastAsia"/>
            <w:noProof/>
          </w:rPr>
          <w:t>5.4土壤流失量动态监测结果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_Toc27059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- 37 -</w:t>
        </w:r>
        <w:r w:rsidR="00DA1EC3" w:rsidRPr="00DE70B3">
          <w:rPr>
            <w:rFonts w:asciiTheme="minorEastAsia" w:eastAsiaTheme="minorEastAsia" w:hAnsiTheme="minorEastAsia"/>
            <w:noProof/>
          </w:rPr>
          <w:fldChar w:fldCharType="end"/>
        </w:r>
      </w:hyperlink>
    </w:p>
    <w:p w:rsidR="00DA1EC3" w:rsidRPr="00DE70B3" w:rsidRDefault="00FB5891">
      <w:pPr>
        <w:pStyle w:val="10"/>
        <w:tabs>
          <w:tab w:val="right" w:leader="dot" w:pos="8962"/>
        </w:tabs>
        <w:ind w:firstLineChars="0" w:firstLine="0"/>
        <w:rPr>
          <w:rFonts w:asciiTheme="minorEastAsia" w:eastAsiaTheme="minorEastAsia" w:hAnsiTheme="minorEastAsia"/>
          <w:b/>
          <w:bCs/>
          <w:noProof/>
        </w:rPr>
      </w:pPr>
      <w:hyperlink w:anchor="_Toc17030" w:history="1">
        <w:r w:rsidR="00DA1EC3" w:rsidRPr="00DE70B3">
          <w:rPr>
            <w:rFonts w:asciiTheme="minorEastAsia" w:eastAsiaTheme="minorEastAsia" w:hAnsiTheme="minorEastAsia" w:cs="宋体" w:hint="eastAsia"/>
            <w:b/>
            <w:bCs/>
            <w:noProof/>
            <w:szCs w:val="44"/>
          </w:rPr>
          <w:t>6水土流失防治动态监测结果</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_Toc17030 </w:instrText>
        </w:r>
        <w:r w:rsidR="00DA1EC3" w:rsidRPr="00DE70B3">
          <w:rPr>
            <w:rFonts w:asciiTheme="minorEastAsia" w:eastAsiaTheme="minorEastAsia" w:hAnsiTheme="minorEastAsia"/>
            <w:b/>
            <w:bCs/>
            <w:noProof/>
          </w:rPr>
          <w:fldChar w:fldCharType="separate"/>
        </w:r>
        <w:r w:rsidR="00227ACC">
          <w:rPr>
            <w:rFonts w:asciiTheme="minorEastAsia" w:eastAsiaTheme="minorEastAsia" w:hAnsiTheme="minorEastAsia"/>
            <w:b/>
            <w:bCs/>
            <w:noProof/>
          </w:rPr>
          <w:t>- 38 -</w:t>
        </w:r>
        <w:r w:rsidR="00DA1EC3" w:rsidRPr="00DE70B3">
          <w:rPr>
            <w:rFonts w:asciiTheme="minorEastAsia" w:eastAsiaTheme="minorEastAsia" w:hAnsiTheme="minorEastAsia"/>
            <w:b/>
            <w:bCs/>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5894" w:history="1">
        <w:r w:rsidR="00DA1EC3" w:rsidRPr="00DE70B3">
          <w:rPr>
            <w:rFonts w:asciiTheme="minorEastAsia" w:eastAsiaTheme="minorEastAsia" w:hAnsiTheme="minorEastAsia" w:cs="宋体" w:hint="eastAsia"/>
            <w:noProof/>
            <w:szCs w:val="32"/>
          </w:rPr>
          <w:t>6.1水土流失防治措施</w:t>
        </w:r>
        <w:r w:rsidR="00DA1EC3" w:rsidRPr="00DE70B3">
          <w:rPr>
            <w:rFonts w:asciiTheme="minorEastAsia" w:eastAsiaTheme="minorEastAsia" w:hAnsiTheme="minorEastAsia" w:cs="宋体" w:hint="eastAsia"/>
            <w:bCs/>
            <w:noProof/>
            <w:szCs w:val="32"/>
          </w:rPr>
          <w:t>及实施进度</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_Toc15894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- 38 -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104" w:history="1">
        <w:r w:rsidR="00DA1EC3" w:rsidRPr="00DE70B3">
          <w:rPr>
            <w:rFonts w:asciiTheme="minorEastAsia" w:eastAsiaTheme="minorEastAsia" w:hAnsiTheme="minorEastAsia" w:hint="eastAsia"/>
            <w:noProof/>
            <w:szCs w:val="28"/>
          </w:rPr>
          <w:t>6.2水土流失防治效果动态监测结果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_Toc1104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- 42 -</w:t>
        </w:r>
        <w:r w:rsidR="00DA1EC3" w:rsidRPr="00DE70B3">
          <w:rPr>
            <w:rFonts w:asciiTheme="minorEastAsia" w:eastAsiaTheme="minorEastAsia" w:hAnsiTheme="minorEastAsia"/>
            <w:noProof/>
          </w:rPr>
          <w:fldChar w:fldCharType="end"/>
        </w:r>
      </w:hyperlink>
    </w:p>
    <w:p w:rsidR="00DA1EC3" w:rsidRPr="00DE70B3" w:rsidRDefault="00FB5891">
      <w:pPr>
        <w:pStyle w:val="10"/>
        <w:tabs>
          <w:tab w:val="right" w:leader="dot" w:pos="8962"/>
        </w:tabs>
        <w:ind w:firstLineChars="0" w:firstLine="0"/>
        <w:rPr>
          <w:rFonts w:asciiTheme="minorEastAsia" w:eastAsiaTheme="minorEastAsia" w:hAnsiTheme="minorEastAsia"/>
          <w:b/>
          <w:bCs/>
          <w:noProof/>
        </w:rPr>
      </w:pPr>
      <w:hyperlink w:anchor="_Toc17020" w:history="1">
        <w:r w:rsidR="00DA1EC3" w:rsidRPr="00DE70B3">
          <w:rPr>
            <w:rFonts w:asciiTheme="minorEastAsia" w:eastAsiaTheme="minorEastAsia" w:hAnsiTheme="minorEastAsia" w:cs="宋体" w:hint="eastAsia"/>
            <w:b/>
            <w:bCs/>
            <w:noProof/>
            <w:szCs w:val="44"/>
          </w:rPr>
          <w:t>7  结论与建议</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_Toc17020 </w:instrText>
        </w:r>
        <w:r w:rsidR="00DA1EC3" w:rsidRPr="00DE70B3">
          <w:rPr>
            <w:rFonts w:asciiTheme="minorEastAsia" w:eastAsiaTheme="minorEastAsia" w:hAnsiTheme="minorEastAsia"/>
            <w:b/>
            <w:bCs/>
            <w:noProof/>
          </w:rPr>
          <w:fldChar w:fldCharType="separate"/>
        </w:r>
        <w:r w:rsidR="00227ACC">
          <w:rPr>
            <w:rFonts w:asciiTheme="minorEastAsia" w:eastAsiaTheme="minorEastAsia" w:hAnsiTheme="minorEastAsia"/>
            <w:b/>
            <w:bCs/>
            <w:noProof/>
          </w:rPr>
          <w:t>- 44 -</w:t>
        </w:r>
        <w:r w:rsidR="00DA1EC3" w:rsidRPr="00DE70B3">
          <w:rPr>
            <w:rFonts w:asciiTheme="minorEastAsia" w:eastAsiaTheme="minorEastAsia" w:hAnsiTheme="minorEastAsia"/>
            <w:b/>
            <w:bCs/>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3703" w:history="1">
        <w:r w:rsidR="00DA1EC3" w:rsidRPr="00DE70B3">
          <w:rPr>
            <w:rFonts w:asciiTheme="minorEastAsia" w:eastAsiaTheme="minorEastAsia" w:hAnsiTheme="minorEastAsia" w:hint="eastAsia"/>
            <w:noProof/>
            <w:szCs w:val="28"/>
          </w:rPr>
          <w:t>7.1 水土保持措施评价及达标情况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_Toc23703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- 44 -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31664" w:history="1">
        <w:r w:rsidR="00DA1EC3" w:rsidRPr="00DE70B3">
          <w:rPr>
            <w:rFonts w:asciiTheme="minorEastAsia" w:eastAsiaTheme="minorEastAsia" w:hAnsiTheme="minorEastAsia" w:cs="宋体" w:hint="eastAsia"/>
            <w:bCs/>
            <w:noProof/>
            <w:szCs w:val="32"/>
          </w:rPr>
          <w:t>7.2 综合结论</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_Toc31664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- 45 -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1556" w:history="1">
        <w:r w:rsidR="00DA1EC3" w:rsidRPr="00DE70B3">
          <w:rPr>
            <w:rFonts w:asciiTheme="minorEastAsia" w:eastAsiaTheme="minorEastAsia" w:hAnsiTheme="minorEastAsia" w:hint="eastAsia"/>
            <w:noProof/>
          </w:rPr>
          <w:t>7.3 存在问题与建议</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_Toc1556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- 45 -</w:t>
        </w:r>
        <w:r w:rsidR="00DA1EC3" w:rsidRPr="00DE70B3">
          <w:rPr>
            <w:rFonts w:asciiTheme="minorEastAsia" w:eastAsiaTheme="minorEastAsia" w:hAnsiTheme="minorEastAsia"/>
            <w:noProof/>
          </w:rPr>
          <w:fldChar w:fldCharType="end"/>
        </w:r>
      </w:hyperlink>
    </w:p>
    <w:p w:rsidR="00DA1EC3" w:rsidRPr="00DE70B3" w:rsidRDefault="00FB5891">
      <w:pPr>
        <w:pStyle w:val="20"/>
        <w:tabs>
          <w:tab w:val="right" w:leader="dot" w:pos="8962"/>
        </w:tabs>
        <w:ind w:leftChars="0" w:left="0" w:firstLineChars="0" w:firstLine="0"/>
        <w:rPr>
          <w:rFonts w:asciiTheme="minorEastAsia" w:eastAsiaTheme="minorEastAsia" w:hAnsiTheme="minorEastAsia"/>
          <w:noProof/>
        </w:rPr>
      </w:pPr>
      <w:hyperlink w:anchor="_Toc24588" w:history="1">
        <w:r w:rsidR="00DA1EC3" w:rsidRPr="00DE70B3">
          <w:rPr>
            <w:rFonts w:asciiTheme="minorEastAsia" w:eastAsiaTheme="minorEastAsia" w:hAnsiTheme="minorEastAsia" w:hint="eastAsia"/>
            <w:noProof/>
          </w:rPr>
          <w:t>7.4监测工作中的经验与问题</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_Toc24588 </w:instrText>
        </w:r>
        <w:r w:rsidR="00DA1EC3" w:rsidRPr="00DE70B3">
          <w:rPr>
            <w:rFonts w:asciiTheme="minorEastAsia" w:eastAsiaTheme="minorEastAsia" w:hAnsiTheme="minorEastAsia"/>
            <w:noProof/>
          </w:rPr>
          <w:fldChar w:fldCharType="separate"/>
        </w:r>
        <w:r w:rsidR="00227ACC">
          <w:rPr>
            <w:rFonts w:asciiTheme="minorEastAsia" w:eastAsiaTheme="minorEastAsia" w:hAnsiTheme="minorEastAsia"/>
            <w:noProof/>
          </w:rPr>
          <w:t>- 46 -</w:t>
        </w:r>
        <w:r w:rsidR="00DA1EC3" w:rsidRPr="00DE70B3">
          <w:rPr>
            <w:rFonts w:asciiTheme="minorEastAsia" w:eastAsiaTheme="minorEastAsia" w:hAnsiTheme="minorEastAsia"/>
            <w:noProof/>
          </w:rPr>
          <w:fldChar w:fldCharType="end"/>
        </w:r>
      </w:hyperlink>
    </w:p>
    <w:p w:rsidR="00DA1EC3" w:rsidRPr="00DE70B3" w:rsidRDefault="00DA1EC3">
      <w:pPr>
        <w:ind w:firstLineChars="0" w:firstLine="0"/>
        <w:rPr>
          <w:rFonts w:asciiTheme="minorEastAsia" w:eastAsiaTheme="minorEastAsia" w:hAnsiTheme="minorEastAsia" w:cs="宋体"/>
        </w:rPr>
      </w:pPr>
      <w:r w:rsidRPr="00DE70B3">
        <w:rPr>
          <w:rFonts w:asciiTheme="minorEastAsia" w:eastAsiaTheme="minorEastAsia" w:hAnsiTheme="minorEastAsia" w:cs="宋体" w:hint="eastAsia"/>
        </w:rPr>
        <w:fldChar w:fldCharType="end"/>
      </w:r>
      <w:bookmarkStart w:id="2" w:name="_Toc15502"/>
    </w:p>
    <w:p w:rsidR="00DA1EC3" w:rsidRPr="00DE70B3" w:rsidRDefault="00DA1EC3">
      <w:pPr>
        <w:ind w:firstLineChars="0" w:firstLine="0"/>
        <w:rPr>
          <w:rFonts w:asciiTheme="minorEastAsia" w:eastAsiaTheme="minorEastAsia" w:hAnsiTheme="minorEastAsia"/>
          <w:b/>
          <w:bCs/>
        </w:rPr>
      </w:pPr>
      <w:r w:rsidRPr="00DE70B3">
        <w:rPr>
          <w:rFonts w:asciiTheme="minorEastAsia" w:eastAsiaTheme="minorEastAsia" w:hAnsiTheme="minorEastAsia" w:hint="eastAsia"/>
          <w:b/>
          <w:bCs/>
        </w:rPr>
        <w:lastRenderedPageBreak/>
        <w:t>附件：</w:t>
      </w:r>
    </w:p>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1、</w:t>
      </w:r>
      <w:bookmarkEnd w:id="2"/>
      <w:r w:rsidR="002E727C">
        <w:rPr>
          <w:rFonts w:asciiTheme="minorEastAsia" w:eastAsiaTheme="minorEastAsia" w:hAnsiTheme="minorEastAsia" w:hint="eastAsia"/>
        </w:rPr>
        <w:t>施坝河一级</w:t>
      </w:r>
      <w:r w:rsidR="00B206AE" w:rsidRPr="00DE70B3">
        <w:rPr>
          <w:rFonts w:asciiTheme="minorEastAsia" w:eastAsiaTheme="minorEastAsia" w:hAnsiTheme="minorEastAsia" w:hint="eastAsia"/>
        </w:rPr>
        <w:t>水电站</w:t>
      </w:r>
      <w:r w:rsidRPr="00DE70B3">
        <w:rPr>
          <w:rFonts w:asciiTheme="minorEastAsia" w:eastAsiaTheme="minorEastAsia" w:hAnsiTheme="minorEastAsia" w:hint="eastAsia"/>
        </w:rPr>
        <w:t>水土保持监测特性表</w:t>
      </w:r>
    </w:p>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2、</w:t>
      </w:r>
      <w:r w:rsidR="002E727C">
        <w:rPr>
          <w:rFonts w:asciiTheme="minorEastAsia" w:eastAsiaTheme="minorEastAsia" w:hAnsiTheme="minorEastAsia" w:hint="eastAsia"/>
        </w:rPr>
        <w:t>施坝河一级</w:t>
      </w:r>
      <w:r w:rsidR="00B206AE" w:rsidRPr="00DE70B3">
        <w:rPr>
          <w:rFonts w:asciiTheme="minorEastAsia" w:eastAsiaTheme="minorEastAsia" w:hAnsiTheme="minorEastAsia" w:hint="eastAsia"/>
        </w:rPr>
        <w:t>水电站</w:t>
      </w:r>
      <w:r w:rsidRPr="00DE70B3">
        <w:rPr>
          <w:rFonts w:asciiTheme="minorEastAsia" w:eastAsiaTheme="minorEastAsia" w:hAnsiTheme="minorEastAsia" w:hint="eastAsia"/>
        </w:rPr>
        <w:t xml:space="preserve">水土保持方案的批复   </w:t>
      </w:r>
    </w:p>
    <w:p w:rsidR="00DA1EC3" w:rsidRPr="00DE70B3" w:rsidRDefault="00DA1EC3">
      <w:pPr>
        <w:ind w:firstLineChars="0" w:firstLine="0"/>
        <w:rPr>
          <w:rFonts w:asciiTheme="minorEastAsia" w:eastAsiaTheme="minorEastAsia" w:hAnsiTheme="minorEastAsia"/>
          <w:b/>
          <w:bCs/>
        </w:rPr>
      </w:pPr>
      <w:bookmarkStart w:id="3" w:name="_Toc19367"/>
      <w:r w:rsidRPr="00DE70B3">
        <w:rPr>
          <w:rFonts w:asciiTheme="minorEastAsia" w:eastAsiaTheme="minorEastAsia" w:hAnsiTheme="minorEastAsia" w:hint="eastAsia"/>
          <w:b/>
          <w:bCs/>
        </w:rPr>
        <w:t>附图：</w:t>
      </w:r>
    </w:p>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1、项目地理位置图</w:t>
      </w:r>
      <w:bookmarkEnd w:id="3"/>
    </w:p>
    <w:p w:rsidR="00DA1EC3" w:rsidRPr="00DE70B3" w:rsidRDefault="00DA1EC3" w:rsidP="00DA1EC3">
      <w:pPr>
        <w:ind w:firstLine="480"/>
        <w:rPr>
          <w:rFonts w:asciiTheme="minorEastAsia" w:eastAsiaTheme="minorEastAsia" w:hAnsiTheme="minorEastAsia"/>
        </w:rPr>
      </w:pPr>
      <w:bookmarkStart w:id="4" w:name="_Toc19982"/>
      <w:r w:rsidRPr="00DE70B3">
        <w:rPr>
          <w:rFonts w:asciiTheme="minorEastAsia" w:eastAsiaTheme="minorEastAsia" w:hAnsiTheme="minorEastAsia" w:hint="eastAsia"/>
        </w:rPr>
        <w:t>2、项目平面布置图</w:t>
      </w:r>
      <w:bookmarkEnd w:id="4"/>
    </w:p>
    <w:p w:rsidR="00DA1EC3" w:rsidRPr="00DE70B3" w:rsidRDefault="00DA1EC3" w:rsidP="00DA1EC3">
      <w:pPr>
        <w:ind w:firstLine="480"/>
        <w:rPr>
          <w:rFonts w:asciiTheme="minorEastAsia" w:eastAsiaTheme="minorEastAsia" w:hAnsiTheme="minorEastAsia"/>
        </w:rPr>
      </w:pPr>
      <w:bookmarkStart w:id="5" w:name="_Toc2613"/>
      <w:r w:rsidRPr="00DE70B3">
        <w:rPr>
          <w:rFonts w:asciiTheme="minorEastAsia" w:eastAsiaTheme="minorEastAsia" w:hAnsiTheme="minorEastAsia" w:hint="eastAsia"/>
        </w:rPr>
        <w:t xml:space="preserve">3、项目区防治责任范围图    </w:t>
      </w:r>
      <w:bookmarkEnd w:id="5"/>
    </w:p>
    <w:p w:rsidR="00DA1EC3" w:rsidRPr="00DE70B3" w:rsidRDefault="00DA1EC3">
      <w:pPr>
        <w:ind w:firstLineChars="0" w:firstLine="0"/>
        <w:outlineLvl w:val="0"/>
        <w:rPr>
          <w:rFonts w:asciiTheme="minorEastAsia" w:eastAsiaTheme="minorEastAsia" w:hAnsiTheme="minorEastAsia" w:cs="宋体"/>
          <w:bCs/>
          <w:sz w:val="21"/>
          <w:szCs w:val="21"/>
        </w:rPr>
      </w:pPr>
    </w:p>
    <w:p w:rsidR="00DA1EC3" w:rsidRPr="00DE70B3" w:rsidRDefault="00DA1EC3">
      <w:pPr>
        <w:ind w:firstLineChars="0" w:firstLine="0"/>
        <w:outlineLvl w:val="0"/>
        <w:rPr>
          <w:rFonts w:asciiTheme="minorEastAsia" w:eastAsiaTheme="minorEastAsia" w:hAnsiTheme="minorEastAsia" w:cs="宋体"/>
          <w:bCs/>
          <w:sz w:val="21"/>
          <w:szCs w:val="21"/>
        </w:rPr>
        <w:sectPr w:rsidR="00DA1EC3" w:rsidRPr="00DE70B3">
          <w:pgSz w:w="11910" w:h="16840"/>
          <w:pgMar w:top="1440" w:right="1474" w:bottom="1440" w:left="1474" w:header="877" w:footer="0" w:gutter="0"/>
          <w:pgNumType w:fmt="numberInDash"/>
          <w:cols w:space="720"/>
        </w:sectPr>
      </w:pPr>
    </w:p>
    <w:p w:rsidR="00DA1EC3" w:rsidRPr="00DE70B3" w:rsidRDefault="00DA1EC3" w:rsidP="00DA1EC3">
      <w:pPr>
        <w:pStyle w:val="1"/>
        <w:ind w:firstLine="883"/>
        <w:rPr>
          <w:rFonts w:asciiTheme="minorEastAsia" w:eastAsiaTheme="minorEastAsia" w:hAnsiTheme="minorEastAsia"/>
        </w:rPr>
      </w:pPr>
      <w:bookmarkStart w:id="6" w:name="_Toc29113"/>
      <w:bookmarkStart w:id="7" w:name="_Toc28829"/>
      <w:r w:rsidRPr="00DE70B3">
        <w:rPr>
          <w:rFonts w:asciiTheme="minorEastAsia" w:eastAsiaTheme="minorEastAsia" w:hAnsiTheme="minorEastAsia" w:cs="宋体" w:hint="eastAsia"/>
        </w:rPr>
        <w:lastRenderedPageBreak/>
        <w:t xml:space="preserve">1  </w:t>
      </w:r>
      <w:r w:rsidRPr="00DE70B3">
        <w:rPr>
          <w:rFonts w:asciiTheme="minorEastAsia" w:eastAsiaTheme="minorEastAsia" w:hAnsiTheme="minorEastAsia" w:hint="eastAsia"/>
        </w:rPr>
        <w:t>建设项目及项目概况</w:t>
      </w:r>
      <w:bookmarkEnd w:id="6"/>
      <w:bookmarkEnd w:id="7"/>
    </w:p>
    <w:p w:rsidR="00DA1EC3" w:rsidRPr="00DE70B3" w:rsidRDefault="00DA1EC3">
      <w:pPr>
        <w:pStyle w:val="2"/>
        <w:ind w:left="0"/>
        <w:rPr>
          <w:rFonts w:asciiTheme="minorEastAsia" w:eastAsiaTheme="minorEastAsia" w:hAnsiTheme="minorEastAsia"/>
        </w:rPr>
      </w:pPr>
      <w:bookmarkStart w:id="8" w:name="_Toc12757"/>
      <w:bookmarkStart w:id="9" w:name="_Toc20391"/>
      <w:bookmarkStart w:id="10" w:name="_Toc18796"/>
      <w:bookmarkStart w:id="11" w:name="_Toc10265"/>
      <w:r w:rsidRPr="00DE70B3">
        <w:rPr>
          <w:rFonts w:asciiTheme="minorEastAsia" w:eastAsiaTheme="minorEastAsia" w:hAnsiTheme="minorEastAsia" w:hint="eastAsia"/>
        </w:rPr>
        <w:t>1.1项目概况</w:t>
      </w:r>
      <w:bookmarkEnd w:id="8"/>
      <w:bookmarkEnd w:id="9"/>
      <w:bookmarkEnd w:id="10"/>
      <w:bookmarkEnd w:id="11"/>
    </w:p>
    <w:p w:rsidR="00DA1EC3" w:rsidRPr="00DE70B3" w:rsidRDefault="00DA1EC3">
      <w:pPr>
        <w:pStyle w:val="3"/>
        <w:numPr>
          <w:ilvl w:val="2"/>
          <w:numId w:val="2"/>
        </w:numPr>
        <w:rPr>
          <w:rFonts w:asciiTheme="minorEastAsia" w:eastAsiaTheme="minorEastAsia" w:hAnsiTheme="minorEastAsia"/>
          <w:lang w:val="en-US"/>
        </w:rPr>
      </w:pPr>
      <w:r w:rsidRPr="00DE70B3">
        <w:rPr>
          <w:rFonts w:asciiTheme="minorEastAsia" w:eastAsiaTheme="minorEastAsia" w:hAnsiTheme="minorEastAsia" w:hint="eastAsia"/>
          <w:lang w:val="en-US"/>
        </w:rPr>
        <w:t>项目特性</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项目名称：</w:t>
      </w:r>
      <w:r w:rsidR="00803B01" w:rsidRPr="00DE70B3">
        <w:rPr>
          <w:rFonts w:asciiTheme="minorEastAsia" w:eastAsiaTheme="minorEastAsia" w:hAnsiTheme="minorEastAsia" w:cs="宋体" w:hint="eastAsia"/>
          <w:color w:val="000000"/>
          <w:sz w:val="28"/>
          <w:szCs w:val="28"/>
        </w:rPr>
        <w:t>德钦县</w:t>
      </w:r>
      <w:r w:rsidR="002E727C">
        <w:rPr>
          <w:rFonts w:asciiTheme="minorEastAsia" w:eastAsiaTheme="minorEastAsia" w:hAnsiTheme="minorEastAsia" w:cs="宋体" w:hint="eastAsia"/>
          <w:color w:val="000000"/>
          <w:sz w:val="28"/>
          <w:szCs w:val="28"/>
        </w:rPr>
        <w:t>施坝河一级</w:t>
      </w:r>
      <w:r w:rsidR="00803B01" w:rsidRPr="00DE70B3">
        <w:rPr>
          <w:rFonts w:asciiTheme="minorEastAsia" w:eastAsiaTheme="minorEastAsia" w:hAnsiTheme="minorEastAsia" w:cs="宋体" w:hint="eastAsia"/>
          <w:color w:val="000000"/>
          <w:sz w:val="28"/>
          <w:szCs w:val="28"/>
        </w:rPr>
        <w:t>水电站</w:t>
      </w:r>
      <w:r w:rsidRPr="00DE70B3">
        <w:rPr>
          <w:rFonts w:asciiTheme="minorEastAsia" w:eastAsiaTheme="minorEastAsia" w:hAnsiTheme="minorEastAsia" w:cs="宋体" w:hint="eastAsia"/>
          <w:color w:val="000000"/>
          <w:sz w:val="28"/>
          <w:szCs w:val="28"/>
        </w:rPr>
        <w:t>建设项目；</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建设单位：</w:t>
      </w:r>
      <w:r w:rsidR="00803B01" w:rsidRPr="00DE70B3">
        <w:rPr>
          <w:rFonts w:asciiTheme="minorEastAsia" w:eastAsiaTheme="minorEastAsia" w:hAnsiTheme="minorEastAsia" w:cs="宋体" w:hint="eastAsia"/>
          <w:color w:val="000000"/>
          <w:sz w:val="28"/>
          <w:szCs w:val="28"/>
        </w:rPr>
        <w:t>云南恒益水电开发有限公司</w:t>
      </w:r>
      <w:r w:rsidRPr="00DE70B3">
        <w:rPr>
          <w:rFonts w:asciiTheme="minorEastAsia" w:eastAsiaTheme="minorEastAsia" w:hAnsiTheme="minorEastAsia" w:cs="宋体" w:hint="eastAsia"/>
          <w:color w:val="000000"/>
          <w:sz w:val="28"/>
          <w:szCs w:val="28"/>
        </w:rPr>
        <w:t>；</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设计单位：</w:t>
      </w:r>
      <w:r w:rsidR="00756190" w:rsidRPr="00233943">
        <w:rPr>
          <w:rFonts w:ascii="宋体" w:hAnsi="宋体" w:cs="宋体" w:hint="eastAsia"/>
          <w:sz w:val="28"/>
          <w:szCs w:val="28"/>
        </w:rPr>
        <w:t>韶关市水利水电勘测设计咨询有限公司</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工程监理：</w:t>
      </w:r>
      <w:r w:rsidR="00756190" w:rsidRPr="00233943">
        <w:rPr>
          <w:rFonts w:ascii="宋体" w:hAnsi="宋体" w:cs="宋体" w:hint="eastAsia"/>
          <w:sz w:val="28"/>
          <w:szCs w:val="28"/>
        </w:rPr>
        <w:t>昆明市新兴水利水电工程建设监理有限公司</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施工</w:t>
      </w:r>
      <w:r w:rsidR="00756190">
        <w:rPr>
          <w:rFonts w:asciiTheme="minorEastAsia" w:eastAsiaTheme="minorEastAsia" w:hAnsiTheme="minorEastAsia" w:cs="宋体" w:hint="eastAsia"/>
          <w:color w:val="000000"/>
          <w:sz w:val="28"/>
          <w:szCs w:val="28"/>
        </w:rPr>
        <w:t>单位</w:t>
      </w:r>
      <w:r w:rsidRPr="00DE70B3">
        <w:rPr>
          <w:rFonts w:asciiTheme="minorEastAsia" w:eastAsiaTheme="minorEastAsia" w:hAnsiTheme="minorEastAsia" w:cs="宋体" w:hint="eastAsia"/>
          <w:color w:val="000000"/>
          <w:sz w:val="28"/>
          <w:szCs w:val="28"/>
        </w:rPr>
        <w:t>：</w:t>
      </w:r>
      <w:r w:rsidR="00756190" w:rsidRPr="00233943">
        <w:rPr>
          <w:rFonts w:ascii="宋体" w:hAnsi="宋体" w:cs="宋体" w:hint="eastAsia"/>
          <w:sz w:val="28"/>
          <w:szCs w:val="28"/>
        </w:rPr>
        <w:t>香格里拉县建筑建材有限责任公司、</w:t>
      </w:r>
      <w:r w:rsidR="00756190">
        <w:rPr>
          <w:rFonts w:ascii="宋体" w:hAnsi="宋体" w:cs="宋体" w:hint="eastAsia"/>
          <w:sz w:val="28"/>
          <w:szCs w:val="28"/>
        </w:rPr>
        <w:t>湖南怀化水利水电工程总队、</w:t>
      </w:r>
      <w:r w:rsidR="00756190" w:rsidRPr="00233943">
        <w:rPr>
          <w:rFonts w:ascii="宋体" w:hAnsi="宋体" w:cs="宋体" w:hint="eastAsia"/>
          <w:sz w:val="28"/>
          <w:szCs w:val="28"/>
        </w:rPr>
        <w:t>广水市水利建筑安装有限责任公司、福建南平闽龙水电设备安装有限公司</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金属结构：</w:t>
      </w:r>
    </w:p>
    <w:p w:rsidR="00DA1EC3" w:rsidRPr="00DE70B3" w:rsidRDefault="00DA1EC3" w:rsidP="007434CC">
      <w:pPr>
        <w:pStyle w:val="a4"/>
        <w:ind w:firstLine="560"/>
        <w:rPr>
          <w:rFonts w:asciiTheme="minorEastAsia" w:eastAsiaTheme="minorEastAsia" w:hAnsiTheme="minorEastAsia"/>
          <w:sz w:val="28"/>
          <w:szCs w:val="28"/>
        </w:rPr>
      </w:pPr>
      <w:r w:rsidRPr="00DE70B3">
        <w:rPr>
          <w:rFonts w:asciiTheme="minorEastAsia" w:eastAsiaTheme="minorEastAsia" w:hAnsiTheme="minorEastAsia" w:hint="eastAsia"/>
          <w:sz w:val="28"/>
          <w:szCs w:val="28"/>
          <w:lang w:val="en-US"/>
        </w:rPr>
        <w:t>建设规模：</w:t>
      </w:r>
      <w:r w:rsidRPr="00DE70B3">
        <w:rPr>
          <w:rFonts w:asciiTheme="minorEastAsia" w:eastAsiaTheme="minorEastAsia" w:hAnsiTheme="minorEastAsia"/>
          <w:sz w:val="28"/>
          <w:szCs w:val="28"/>
        </w:rPr>
        <w:t>工程</w:t>
      </w:r>
      <w:r w:rsidRPr="00DE70B3">
        <w:rPr>
          <w:rFonts w:asciiTheme="minorEastAsia" w:eastAsiaTheme="minorEastAsia" w:hAnsiTheme="minorEastAsia" w:hint="eastAsia"/>
          <w:sz w:val="28"/>
          <w:szCs w:val="28"/>
          <w:lang w:val="en-US"/>
        </w:rPr>
        <w:t>等级</w:t>
      </w:r>
      <w:r w:rsidRPr="00DE70B3">
        <w:rPr>
          <w:rFonts w:asciiTheme="minorEastAsia" w:eastAsiaTheme="minorEastAsia" w:hAnsiTheme="minorEastAsia"/>
          <w:sz w:val="28"/>
          <w:szCs w:val="28"/>
        </w:rPr>
        <w:t>为</w:t>
      </w:r>
      <w:r w:rsidR="00FB32DB" w:rsidRPr="00DE70B3">
        <w:rPr>
          <w:rFonts w:asciiTheme="minorEastAsia" w:eastAsiaTheme="minorEastAsia" w:hAnsiTheme="minorEastAsia"/>
          <w:sz w:val="28"/>
          <w:szCs w:val="28"/>
        </w:rPr>
        <w:t>V</w:t>
      </w:r>
      <w:r w:rsidRPr="00DE70B3">
        <w:rPr>
          <w:rFonts w:asciiTheme="minorEastAsia" w:eastAsiaTheme="minorEastAsia" w:hAnsiTheme="minorEastAsia" w:hint="eastAsia"/>
          <w:sz w:val="28"/>
          <w:szCs w:val="28"/>
          <w:lang w:val="en-US"/>
        </w:rPr>
        <w:t>等</w:t>
      </w:r>
      <w:r w:rsidRPr="00DE70B3">
        <w:rPr>
          <w:rFonts w:asciiTheme="minorEastAsia" w:eastAsiaTheme="minorEastAsia" w:hAnsiTheme="minorEastAsia"/>
          <w:sz w:val="28"/>
          <w:szCs w:val="28"/>
        </w:rPr>
        <w:t>小（1）型</w:t>
      </w:r>
      <w:r w:rsidRPr="00DE70B3">
        <w:rPr>
          <w:rFonts w:asciiTheme="minorEastAsia" w:eastAsiaTheme="minorEastAsia" w:hAnsiTheme="minorEastAsia" w:hint="eastAsia"/>
          <w:sz w:val="28"/>
          <w:szCs w:val="28"/>
          <w:lang w:val="en-US"/>
        </w:rPr>
        <w:t>工程</w:t>
      </w:r>
      <w:r w:rsidRPr="00DE70B3">
        <w:rPr>
          <w:rFonts w:asciiTheme="minorEastAsia" w:eastAsiaTheme="minorEastAsia" w:hAnsiTheme="minorEastAsia"/>
          <w:sz w:val="28"/>
          <w:szCs w:val="28"/>
        </w:rPr>
        <w:t>，</w:t>
      </w:r>
      <w:r w:rsidR="002E727C">
        <w:rPr>
          <w:rFonts w:asciiTheme="minorEastAsia" w:eastAsiaTheme="minorEastAsia" w:hAnsiTheme="minorEastAsia"/>
          <w:color w:val="000000"/>
          <w:sz w:val="28"/>
          <w:szCs w:val="28"/>
        </w:rPr>
        <w:t>施坝河一级</w:t>
      </w:r>
      <w:r w:rsidRPr="00DE70B3">
        <w:rPr>
          <w:rFonts w:asciiTheme="minorEastAsia" w:eastAsiaTheme="minorEastAsia" w:hAnsiTheme="minorEastAsia"/>
          <w:color w:val="000000"/>
          <w:sz w:val="28"/>
          <w:szCs w:val="28"/>
        </w:rPr>
        <w:t>电站设计装机容量</w:t>
      </w:r>
      <w:r w:rsidRPr="00DE70B3">
        <w:rPr>
          <w:rFonts w:asciiTheme="minorEastAsia" w:eastAsiaTheme="minorEastAsia" w:hAnsiTheme="minorEastAsia"/>
          <w:color w:val="000000"/>
          <w:sz w:val="28"/>
          <w:szCs w:val="28"/>
          <w:lang w:val="en-US" w:bidi="en-US"/>
        </w:rPr>
        <w:t>1.</w:t>
      </w:r>
      <w:r w:rsidR="00D011C4">
        <w:rPr>
          <w:rFonts w:asciiTheme="minorEastAsia" w:eastAsiaTheme="minorEastAsia" w:hAnsiTheme="minorEastAsia" w:hint="eastAsia"/>
          <w:color w:val="000000"/>
          <w:sz w:val="28"/>
          <w:szCs w:val="28"/>
          <w:lang w:val="en-US" w:bidi="en-US"/>
        </w:rPr>
        <w:t>6</w:t>
      </w:r>
      <w:r w:rsidRPr="00DE70B3">
        <w:rPr>
          <w:rFonts w:asciiTheme="minorEastAsia" w:eastAsiaTheme="minorEastAsia" w:hAnsiTheme="minorEastAsia"/>
          <w:color w:val="000000"/>
          <w:sz w:val="28"/>
          <w:szCs w:val="28"/>
        </w:rPr>
        <w:t>万</w:t>
      </w:r>
      <w:r w:rsidRPr="00DE70B3">
        <w:rPr>
          <w:rFonts w:asciiTheme="minorEastAsia" w:eastAsiaTheme="minorEastAsia" w:hAnsiTheme="minorEastAsia"/>
          <w:color w:val="000000"/>
          <w:sz w:val="28"/>
          <w:szCs w:val="28"/>
          <w:lang w:val="en-US" w:bidi="en-US"/>
        </w:rPr>
        <w:t>kw,</w:t>
      </w:r>
      <w:r w:rsidRPr="00DE70B3">
        <w:rPr>
          <w:rFonts w:asciiTheme="minorEastAsia" w:eastAsiaTheme="minorEastAsia" w:hAnsiTheme="minorEastAsia"/>
          <w:color w:val="000000"/>
          <w:sz w:val="28"/>
          <w:szCs w:val="28"/>
        </w:rPr>
        <w:t>年发电量</w:t>
      </w:r>
      <w:r w:rsidR="00D011C4">
        <w:rPr>
          <w:rFonts w:asciiTheme="minorEastAsia" w:eastAsiaTheme="minorEastAsia" w:hAnsiTheme="minorEastAsia" w:hint="eastAsia"/>
          <w:color w:val="000000"/>
          <w:sz w:val="28"/>
          <w:szCs w:val="28"/>
        </w:rPr>
        <w:t>8242.79</w:t>
      </w:r>
      <w:r w:rsidRPr="00DE70B3">
        <w:rPr>
          <w:rFonts w:asciiTheme="minorEastAsia" w:eastAsiaTheme="minorEastAsia" w:hAnsiTheme="minorEastAsia"/>
          <w:color w:val="000000"/>
          <w:sz w:val="28"/>
          <w:szCs w:val="28"/>
        </w:rPr>
        <w:t xml:space="preserve">万 </w:t>
      </w:r>
      <w:r w:rsidRPr="00DE70B3">
        <w:rPr>
          <w:rFonts w:asciiTheme="minorEastAsia" w:eastAsiaTheme="minorEastAsia" w:hAnsiTheme="minorEastAsia"/>
          <w:color w:val="000000"/>
          <w:sz w:val="28"/>
          <w:szCs w:val="28"/>
          <w:lang w:val="en-US" w:bidi="en-US"/>
        </w:rPr>
        <w:t>kw</w:t>
      </w:r>
      <w:r w:rsidRPr="00DE70B3">
        <w:rPr>
          <w:rFonts w:asciiTheme="minorEastAsia" w:eastAsiaTheme="minorEastAsia" w:hAnsiTheme="minorEastAsia" w:hint="eastAsia"/>
          <w:color w:val="000000"/>
          <w:sz w:val="28"/>
          <w:szCs w:val="28"/>
          <w:lang w:val="en-US" w:bidi="en-US"/>
        </w:rPr>
        <w:t>.</w:t>
      </w:r>
      <w:r w:rsidR="00D011C4">
        <w:rPr>
          <w:rFonts w:asciiTheme="minorEastAsia" w:eastAsiaTheme="minorEastAsia" w:hAnsiTheme="minorEastAsia"/>
          <w:color w:val="000000"/>
          <w:sz w:val="28"/>
          <w:szCs w:val="28"/>
          <w:lang w:val="en-US" w:bidi="en-US"/>
        </w:rPr>
        <w:t>h</w:t>
      </w:r>
      <w:r w:rsidR="00D011C4" w:rsidRPr="00DE70B3">
        <w:rPr>
          <w:rFonts w:asciiTheme="minorEastAsia" w:eastAsiaTheme="minorEastAsia" w:hAnsiTheme="minorEastAsia"/>
          <w:color w:val="000000"/>
          <w:sz w:val="28"/>
          <w:szCs w:val="28"/>
          <w:lang w:val="en-US" w:bidi="en-US"/>
        </w:rPr>
        <w:t xml:space="preserve"> </w:t>
      </w:r>
      <w:r w:rsidRPr="00DE70B3">
        <w:rPr>
          <w:rFonts w:asciiTheme="minorEastAsia" w:eastAsiaTheme="minorEastAsia" w:hAnsiTheme="minorEastAsia"/>
          <w:color w:val="000000"/>
          <w:sz w:val="28"/>
          <w:szCs w:val="28"/>
          <w:lang w:val="en-US" w:bidi="en-US"/>
        </w:rPr>
        <w:t>,</w:t>
      </w:r>
      <w:r w:rsidRPr="00DE70B3">
        <w:rPr>
          <w:rFonts w:asciiTheme="minorEastAsia" w:eastAsiaTheme="minorEastAsia" w:hAnsiTheme="minorEastAsia"/>
          <w:color w:val="000000"/>
          <w:sz w:val="28"/>
          <w:szCs w:val="28"/>
        </w:rPr>
        <w:t>引水流量</w:t>
      </w:r>
      <w:r w:rsidR="00D011C4">
        <w:rPr>
          <w:rFonts w:asciiTheme="minorEastAsia" w:eastAsiaTheme="minorEastAsia" w:hAnsiTheme="minorEastAsia" w:hint="eastAsia"/>
          <w:color w:val="000000"/>
          <w:sz w:val="28"/>
          <w:szCs w:val="28"/>
          <w:lang w:val="en-US" w:bidi="en-US"/>
        </w:rPr>
        <w:t>6.46</w:t>
      </w:r>
      <w:r w:rsidRPr="00DE70B3">
        <w:rPr>
          <w:rFonts w:asciiTheme="minorEastAsia" w:eastAsiaTheme="minorEastAsia" w:hAnsiTheme="minorEastAsia"/>
          <w:color w:val="000000"/>
          <w:sz w:val="28"/>
          <w:szCs w:val="28"/>
          <w:lang w:val="en-US" w:bidi="en-US"/>
        </w:rPr>
        <w:t>m</w:t>
      </w:r>
      <w:r w:rsidRPr="00DE70B3">
        <w:rPr>
          <w:rFonts w:asciiTheme="minorEastAsia" w:eastAsiaTheme="minorEastAsia" w:hAnsiTheme="minorEastAsia" w:hint="eastAsia"/>
          <w:color w:val="000000"/>
          <w:sz w:val="28"/>
          <w:szCs w:val="28"/>
          <w:vertAlign w:val="superscript"/>
          <w:lang w:val="en-US" w:bidi="en-US"/>
        </w:rPr>
        <w:t>3</w:t>
      </w:r>
      <w:r w:rsidRPr="00DE70B3">
        <w:rPr>
          <w:rFonts w:asciiTheme="minorEastAsia" w:eastAsiaTheme="minorEastAsia" w:hAnsiTheme="minorEastAsia" w:hint="eastAsia"/>
          <w:color w:val="000000"/>
          <w:sz w:val="28"/>
          <w:szCs w:val="28"/>
          <w:lang w:val="en-US" w:bidi="en-US"/>
        </w:rPr>
        <w:t>/</w:t>
      </w:r>
      <w:r w:rsidRPr="00DE70B3">
        <w:rPr>
          <w:rFonts w:asciiTheme="minorEastAsia" w:eastAsiaTheme="minorEastAsia" w:hAnsiTheme="minorEastAsia"/>
          <w:color w:val="000000"/>
          <w:sz w:val="28"/>
          <w:szCs w:val="28"/>
          <w:lang w:val="en-US" w:bidi="en-US"/>
        </w:rPr>
        <w:t>s,</w:t>
      </w:r>
      <w:r w:rsidRPr="00DE70B3">
        <w:rPr>
          <w:rFonts w:asciiTheme="minorEastAsia" w:eastAsiaTheme="minorEastAsia" w:hAnsiTheme="minorEastAsia"/>
          <w:color w:val="000000"/>
          <w:sz w:val="28"/>
          <w:szCs w:val="28"/>
        </w:rPr>
        <w:t>装机容量2</w:t>
      </w:r>
      <w:r w:rsidRPr="00DE70B3">
        <w:rPr>
          <w:rFonts w:asciiTheme="minorEastAsia" w:eastAsiaTheme="minorEastAsia" w:hAnsiTheme="minorEastAsia" w:cs="Arial"/>
          <w:color w:val="000000"/>
          <w:sz w:val="28"/>
          <w:szCs w:val="28"/>
          <w:lang w:val="en-US" w:bidi="en-US"/>
        </w:rPr>
        <w:t>×</w:t>
      </w:r>
      <w:r w:rsidR="00D011C4">
        <w:rPr>
          <w:rFonts w:asciiTheme="minorEastAsia" w:eastAsiaTheme="minorEastAsia" w:hAnsiTheme="minorEastAsia" w:hint="eastAsia"/>
          <w:color w:val="000000"/>
          <w:sz w:val="28"/>
          <w:szCs w:val="28"/>
          <w:lang w:val="en-US" w:bidi="en-US"/>
        </w:rPr>
        <w:t>8</w:t>
      </w:r>
      <w:r w:rsidRPr="00DE70B3">
        <w:rPr>
          <w:rFonts w:asciiTheme="minorEastAsia" w:eastAsiaTheme="minorEastAsia" w:hAnsiTheme="minorEastAsia"/>
          <w:color w:val="000000"/>
          <w:sz w:val="28"/>
          <w:szCs w:val="28"/>
          <w:lang w:val="en-US" w:bidi="en-US"/>
        </w:rPr>
        <w:t xml:space="preserve">000kw, </w:t>
      </w:r>
      <w:r w:rsidRPr="00DE70B3">
        <w:rPr>
          <w:rFonts w:asciiTheme="minorEastAsia" w:eastAsiaTheme="minorEastAsia" w:hAnsiTheme="minorEastAsia"/>
          <w:color w:val="000000"/>
          <w:sz w:val="28"/>
          <w:szCs w:val="28"/>
        </w:rPr>
        <w:t>年利用小时</w:t>
      </w:r>
      <w:r w:rsidR="006A6906">
        <w:rPr>
          <w:rFonts w:asciiTheme="minorEastAsia" w:eastAsiaTheme="minorEastAsia" w:hAnsiTheme="minorEastAsia" w:hint="eastAsia"/>
          <w:color w:val="000000"/>
          <w:sz w:val="28"/>
          <w:szCs w:val="28"/>
        </w:rPr>
        <w:t>8151.74</w:t>
      </w:r>
      <w:r w:rsidRPr="00DE70B3">
        <w:rPr>
          <w:rFonts w:asciiTheme="minorEastAsia" w:eastAsiaTheme="minorEastAsia" w:hAnsiTheme="minorEastAsia"/>
          <w:color w:val="000000"/>
          <w:sz w:val="28"/>
          <w:szCs w:val="28"/>
          <w:lang w:val="en-US" w:bidi="en-US"/>
        </w:rPr>
        <w:t>h</w:t>
      </w:r>
      <w:r w:rsidRPr="00DE70B3">
        <w:rPr>
          <w:rFonts w:asciiTheme="minorEastAsia" w:eastAsiaTheme="minorEastAsia" w:hAnsiTheme="minorEastAsia" w:hint="eastAsia"/>
          <w:sz w:val="28"/>
          <w:szCs w:val="28"/>
        </w:rPr>
        <w:t>。</w:t>
      </w:r>
    </w:p>
    <w:p w:rsidR="00DA1EC3" w:rsidRPr="00DE70B3" w:rsidRDefault="00DA1EC3" w:rsidP="007434CC">
      <w:pPr>
        <w:ind w:firstLine="560"/>
        <w:rPr>
          <w:rFonts w:asciiTheme="minorEastAsia" w:eastAsiaTheme="minorEastAsia" w:hAnsiTheme="minorEastAsia" w:cs="宋体"/>
          <w:sz w:val="28"/>
          <w:szCs w:val="28"/>
        </w:rPr>
      </w:pPr>
      <w:r w:rsidRPr="00DE70B3">
        <w:rPr>
          <w:rFonts w:asciiTheme="minorEastAsia" w:eastAsiaTheme="minorEastAsia" w:hAnsiTheme="minorEastAsia" w:cs="宋体" w:hint="eastAsia"/>
          <w:sz w:val="28"/>
          <w:szCs w:val="28"/>
        </w:rPr>
        <w:t>经济指标：</w:t>
      </w:r>
      <w:r w:rsidR="002E727C">
        <w:rPr>
          <w:rFonts w:asciiTheme="minorEastAsia" w:eastAsiaTheme="minorEastAsia" w:hAnsiTheme="minorEastAsia"/>
          <w:color w:val="000000"/>
          <w:sz w:val="28"/>
          <w:szCs w:val="28"/>
        </w:rPr>
        <w:t>施坝河一级</w:t>
      </w:r>
      <w:r w:rsidRPr="00DE70B3">
        <w:rPr>
          <w:rFonts w:asciiTheme="minorEastAsia" w:eastAsiaTheme="minorEastAsia" w:hAnsiTheme="minorEastAsia"/>
          <w:color w:val="000000"/>
          <w:sz w:val="28"/>
          <w:szCs w:val="28"/>
        </w:rPr>
        <w:t>电站工程建设总投</w:t>
      </w:r>
      <w:r w:rsidRPr="00DE70B3">
        <w:rPr>
          <w:rFonts w:asciiTheme="minorEastAsia" w:eastAsiaTheme="minorEastAsia" w:hAnsiTheme="minorEastAsia" w:hint="eastAsia"/>
          <w:color w:val="000000"/>
          <w:sz w:val="28"/>
          <w:szCs w:val="28"/>
        </w:rPr>
        <w:t>资</w:t>
      </w:r>
      <w:r w:rsidR="006A6906">
        <w:rPr>
          <w:rFonts w:asciiTheme="minorEastAsia" w:eastAsiaTheme="minorEastAsia" w:hAnsiTheme="minorEastAsia" w:hint="eastAsia"/>
          <w:color w:val="000000"/>
          <w:sz w:val="28"/>
          <w:szCs w:val="28"/>
        </w:rPr>
        <w:t>7060</w:t>
      </w:r>
      <w:r w:rsidRPr="00DE70B3">
        <w:rPr>
          <w:rFonts w:asciiTheme="minorEastAsia" w:eastAsiaTheme="minorEastAsia" w:hAnsiTheme="minorEastAsia"/>
          <w:color w:val="000000"/>
          <w:sz w:val="28"/>
          <w:szCs w:val="28"/>
        </w:rPr>
        <w:t>万元，单位投资</w:t>
      </w:r>
      <w:r w:rsidR="006A6906">
        <w:rPr>
          <w:rFonts w:asciiTheme="minorEastAsia" w:eastAsiaTheme="minorEastAsia" w:hAnsiTheme="minorEastAsia" w:hint="eastAsia"/>
          <w:color w:val="000000"/>
          <w:sz w:val="28"/>
          <w:szCs w:val="28"/>
        </w:rPr>
        <w:t>4412</w:t>
      </w:r>
      <w:r w:rsidRPr="00DE70B3">
        <w:rPr>
          <w:rFonts w:asciiTheme="minorEastAsia" w:eastAsiaTheme="minorEastAsia" w:hAnsiTheme="minorEastAsia"/>
          <w:color w:val="000000"/>
          <w:sz w:val="28"/>
          <w:szCs w:val="28"/>
        </w:rPr>
        <w:t>元</w:t>
      </w:r>
      <w:r w:rsidRPr="00DE70B3">
        <w:rPr>
          <w:rFonts w:asciiTheme="minorEastAsia" w:eastAsiaTheme="minorEastAsia" w:hAnsiTheme="minorEastAsia"/>
          <w:color w:val="000000"/>
          <w:sz w:val="28"/>
          <w:szCs w:val="28"/>
          <w:lang w:bidi="en-US"/>
        </w:rPr>
        <w:t xml:space="preserve">/kw, </w:t>
      </w:r>
      <w:r w:rsidRPr="00DE70B3">
        <w:rPr>
          <w:rFonts w:asciiTheme="minorEastAsia" w:eastAsiaTheme="minorEastAsia" w:hAnsiTheme="minorEastAsia"/>
          <w:color w:val="000000"/>
          <w:sz w:val="28"/>
          <w:szCs w:val="28"/>
        </w:rPr>
        <w:t>国民经济评价指标：投资回收年限</w:t>
      </w:r>
      <w:r w:rsidR="006A6906">
        <w:rPr>
          <w:rFonts w:asciiTheme="minorEastAsia" w:eastAsiaTheme="minorEastAsia" w:hAnsiTheme="minorEastAsia" w:hint="eastAsia"/>
          <w:color w:val="000000"/>
          <w:sz w:val="28"/>
          <w:szCs w:val="28"/>
          <w:lang w:bidi="en-US"/>
        </w:rPr>
        <w:t>7.45</w:t>
      </w:r>
      <w:r w:rsidRPr="00DE70B3">
        <w:rPr>
          <w:rFonts w:asciiTheme="minorEastAsia" w:eastAsiaTheme="minorEastAsia" w:hAnsiTheme="minorEastAsia"/>
          <w:color w:val="000000"/>
          <w:sz w:val="28"/>
          <w:szCs w:val="28"/>
        </w:rPr>
        <w:t>年，经济内部收益率</w:t>
      </w:r>
      <w:r w:rsidR="006A6906">
        <w:rPr>
          <w:rFonts w:asciiTheme="minorEastAsia" w:eastAsiaTheme="minorEastAsia" w:hAnsiTheme="minorEastAsia" w:hint="eastAsia"/>
          <w:color w:val="000000"/>
          <w:sz w:val="28"/>
          <w:szCs w:val="28"/>
        </w:rPr>
        <w:t>27.97</w:t>
      </w:r>
      <w:r w:rsidRPr="00DE70B3">
        <w:rPr>
          <w:rFonts w:asciiTheme="minorEastAsia" w:eastAsiaTheme="minorEastAsia" w:hAnsiTheme="minorEastAsia"/>
          <w:color w:val="000000"/>
          <w:sz w:val="28"/>
          <w:szCs w:val="28"/>
        </w:rPr>
        <w:t>%, 经济净现值</w:t>
      </w:r>
      <w:r w:rsidRPr="00DE70B3">
        <w:rPr>
          <w:rFonts w:asciiTheme="minorEastAsia" w:eastAsiaTheme="minorEastAsia" w:hAnsiTheme="minorEastAsia"/>
          <w:color w:val="000000"/>
          <w:sz w:val="28"/>
          <w:szCs w:val="28"/>
          <w:lang w:bidi="en-US"/>
        </w:rPr>
        <w:t>(is=12%)</w:t>
      </w:r>
      <w:r w:rsidR="006A6906">
        <w:rPr>
          <w:rFonts w:asciiTheme="minorEastAsia" w:eastAsiaTheme="minorEastAsia" w:hAnsiTheme="minorEastAsia" w:hint="eastAsia"/>
          <w:color w:val="000000"/>
          <w:sz w:val="28"/>
          <w:szCs w:val="28"/>
          <w:lang w:bidi="en-US"/>
        </w:rPr>
        <w:t>7596.15</w:t>
      </w:r>
      <w:r w:rsidRPr="00DE70B3">
        <w:rPr>
          <w:rFonts w:asciiTheme="minorEastAsia" w:eastAsiaTheme="minorEastAsia" w:hAnsiTheme="minorEastAsia"/>
          <w:color w:val="000000"/>
          <w:sz w:val="28"/>
          <w:szCs w:val="28"/>
        </w:rPr>
        <w:t>万元，经济效益费用比</w:t>
      </w:r>
      <w:r w:rsidRPr="00DE70B3">
        <w:rPr>
          <w:rFonts w:asciiTheme="minorEastAsia" w:eastAsiaTheme="minorEastAsia" w:hAnsiTheme="minorEastAsia"/>
          <w:color w:val="000000"/>
          <w:sz w:val="28"/>
          <w:szCs w:val="28"/>
          <w:lang w:bidi="en-US"/>
        </w:rPr>
        <w:t>(is=12%)</w:t>
      </w:r>
      <w:r w:rsidR="006A6906">
        <w:rPr>
          <w:rFonts w:asciiTheme="minorEastAsia" w:eastAsiaTheme="minorEastAsia" w:hAnsiTheme="minorEastAsia" w:hint="eastAsia"/>
          <w:color w:val="000000"/>
          <w:sz w:val="28"/>
          <w:szCs w:val="28"/>
          <w:lang w:bidi="en-US"/>
        </w:rPr>
        <w:t>2.13</w:t>
      </w:r>
      <w:r w:rsidRPr="00DE70B3">
        <w:rPr>
          <w:rFonts w:asciiTheme="minorEastAsia" w:eastAsiaTheme="minorEastAsia" w:hAnsiTheme="minorEastAsia"/>
          <w:color w:val="000000"/>
          <w:sz w:val="28"/>
          <w:szCs w:val="28"/>
          <w:lang w:bidi="en-US"/>
        </w:rPr>
        <w:t>；</w:t>
      </w:r>
      <w:r w:rsidRPr="00DE70B3">
        <w:rPr>
          <w:rFonts w:asciiTheme="minorEastAsia" w:eastAsiaTheme="minorEastAsia" w:hAnsiTheme="minorEastAsia"/>
          <w:color w:val="000000"/>
          <w:sz w:val="28"/>
          <w:szCs w:val="28"/>
        </w:rPr>
        <w:t>当社 会折现率</w:t>
      </w:r>
      <w:r w:rsidRPr="00DE70B3">
        <w:rPr>
          <w:rFonts w:asciiTheme="minorEastAsia" w:eastAsiaTheme="minorEastAsia" w:hAnsiTheme="minorEastAsia" w:hint="eastAsia"/>
          <w:color w:val="000000"/>
          <w:sz w:val="28"/>
          <w:szCs w:val="28"/>
        </w:rPr>
        <w:t>采</w:t>
      </w:r>
      <w:r w:rsidRPr="00DE70B3">
        <w:rPr>
          <w:rFonts w:asciiTheme="minorEastAsia" w:eastAsiaTheme="minorEastAsia" w:hAnsiTheme="minorEastAsia"/>
          <w:color w:val="000000"/>
          <w:sz w:val="28"/>
          <w:szCs w:val="28"/>
        </w:rPr>
        <w:t>用12%时，项目经济内部收益率大于</w:t>
      </w:r>
      <w:r w:rsidR="007434CC" w:rsidRPr="00DE70B3">
        <w:rPr>
          <w:rFonts w:asciiTheme="minorEastAsia" w:eastAsiaTheme="minorEastAsia" w:hAnsiTheme="minorEastAsia" w:hint="eastAsia"/>
          <w:color w:val="000000"/>
          <w:sz w:val="28"/>
          <w:szCs w:val="28"/>
        </w:rPr>
        <w:t>11.74</w:t>
      </w:r>
      <w:r w:rsidRPr="00DE70B3">
        <w:rPr>
          <w:rFonts w:asciiTheme="minorEastAsia" w:eastAsiaTheme="minorEastAsia" w:hAnsiTheme="minorEastAsia"/>
          <w:color w:val="000000"/>
          <w:sz w:val="28"/>
          <w:szCs w:val="28"/>
        </w:rPr>
        <w:t>%,经济净现值大 于0,经济效益费用比大于1,评价指标均满足国民经济评价规范要求, 说明</w:t>
      </w:r>
      <w:r w:rsidR="002E727C">
        <w:rPr>
          <w:rFonts w:asciiTheme="minorEastAsia" w:eastAsiaTheme="minorEastAsia" w:hAnsiTheme="minorEastAsia"/>
          <w:color w:val="000000"/>
          <w:sz w:val="28"/>
          <w:szCs w:val="28"/>
        </w:rPr>
        <w:t>施坝河一级</w:t>
      </w:r>
      <w:r w:rsidRPr="00DE70B3">
        <w:rPr>
          <w:rFonts w:asciiTheme="minorEastAsia" w:eastAsiaTheme="minorEastAsia" w:hAnsiTheme="minorEastAsia"/>
          <w:color w:val="000000"/>
          <w:sz w:val="28"/>
          <w:szCs w:val="28"/>
        </w:rPr>
        <w:t>电站在经济上合理</w:t>
      </w:r>
      <w:r w:rsidRPr="00DE70B3">
        <w:rPr>
          <w:rFonts w:asciiTheme="minorEastAsia" w:eastAsiaTheme="minorEastAsia" w:hAnsiTheme="minorEastAsia" w:cs="宋体" w:hint="eastAsia"/>
          <w:sz w:val="28"/>
          <w:szCs w:val="28"/>
        </w:rPr>
        <w:t>。</w:t>
      </w:r>
    </w:p>
    <w:p w:rsidR="00DA1EC3" w:rsidRPr="00DE70B3" w:rsidRDefault="00DA1EC3" w:rsidP="007434CC">
      <w:pPr>
        <w:pStyle w:val="a4"/>
        <w:ind w:firstLine="560"/>
        <w:rPr>
          <w:rFonts w:asciiTheme="minorEastAsia" w:eastAsiaTheme="minorEastAsia" w:hAnsiTheme="minorEastAsia"/>
          <w:sz w:val="28"/>
          <w:szCs w:val="28"/>
          <w:lang w:val="en-US"/>
        </w:rPr>
      </w:pPr>
      <w:r w:rsidRPr="00B41B83">
        <w:rPr>
          <w:rFonts w:asciiTheme="minorEastAsia" w:eastAsiaTheme="minorEastAsia" w:hAnsiTheme="minorEastAsia" w:hint="eastAsia"/>
          <w:color w:val="000000" w:themeColor="text1"/>
          <w:sz w:val="28"/>
          <w:szCs w:val="28"/>
          <w:lang w:val="en-US"/>
        </w:rPr>
        <w:t>工程工期：2005年12月至2007年12月，共计24个月。</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1.1.2 工程简介</w:t>
      </w:r>
    </w:p>
    <w:p w:rsidR="00DA1EC3" w:rsidRPr="00DE70B3" w:rsidRDefault="00DA1EC3" w:rsidP="00DA1EC3">
      <w:pPr>
        <w:pStyle w:val="Bodytext1"/>
        <w:spacing w:before="0" w:after="0" w:line="595" w:lineRule="exact"/>
        <w:ind w:firstLine="560"/>
        <w:rPr>
          <w:rFonts w:asciiTheme="minorEastAsia" w:eastAsiaTheme="minorEastAsia" w:hAnsiTheme="minorEastAsia"/>
        </w:rPr>
      </w:pPr>
      <w:r w:rsidRPr="00DE70B3">
        <w:rPr>
          <w:rFonts w:asciiTheme="minorEastAsia" w:eastAsiaTheme="minorEastAsia" w:hAnsiTheme="minorEastAsia" w:hint="eastAsia"/>
          <w:color w:val="000000"/>
        </w:rPr>
        <w:lastRenderedPageBreak/>
        <w:t xml:space="preserve">施坝河位于迪庆藏族自治州德钦县南部的霞若乡境内，属金沙 江水系右岸二级支流，珠巴龙河的一级支流，介于东经99° </w:t>
      </w:r>
      <w:r w:rsidRPr="00DE70B3">
        <w:rPr>
          <w:rFonts w:asciiTheme="minorEastAsia" w:eastAsiaTheme="minorEastAsia" w:hAnsiTheme="minorEastAsia" w:hint="eastAsia"/>
          <w:color w:val="000000"/>
          <w:lang w:val="en-US" w:eastAsia="zh-CN" w:bidi="en-US"/>
        </w:rPr>
        <w:t>13'—99° 31',</w:t>
      </w:r>
      <w:r w:rsidRPr="00DE70B3">
        <w:rPr>
          <w:rFonts w:asciiTheme="minorEastAsia" w:eastAsiaTheme="minorEastAsia" w:hAnsiTheme="minorEastAsia" w:hint="eastAsia"/>
          <w:color w:val="000000"/>
        </w:rPr>
        <w:t xml:space="preserve">北纬27° </w:t>
      </w:r>
      <w:r w:rsidRPr="00DE70B3">
        <w:rPr>
          <w:rFonts w:asciiTheme="minorEastAsia" w:eastAsiaTheme="minorEastAsia" w:hAnsiTheme="minorEastAsia" w:hint="eastAsia"/>
          <w:color w:val="000000"/>
          <w:lang w:val="en-US" w:eastAsia="zh-CN" w:bidi="en-US"/>
        </w:rPr>
        <w:t>40'—27° 42'</w:t>
      </w:r>
      <w:r w:rsidRPr="00DE70B3">
        <w:rPr>
          <w:rFonts w:asciiTheme="minorEastAsia" w:eastAsiaTheme="minorEastAsia" w:hAnsiTheme="minorEastAsia" w:hint="eastAsia"/>
          <w:color w:val="000000"/>
        </w:rPr>
        <w:t xml:space="preserve">之间，发源于霞若乡云岭山脉中部（海拔 </w:t>
      </w:r>
      <w:r w:rsidRPr="00DE70B3">
        <w:rPr>
          <w:rFonts w:asciiTheme="minorEastAsia" w:eastAsiaTheme="minorEastAsia" w:hAnsiTheme="minorEastAsia" w:hint="eastAsia"/>
          <w:color w:val="000000"/>
          <w:lang w:val="en-US" w:eastAsia="zh-CN" w:bidi="en-US"/>
        </w:rPr>
        <w:t>3810m）,</w:t>
      </w:r>
      <w:r w:rsidRPr="00DE70B3">
        <w:rPr>
          <w:rFonts w:asciiTheme="minorEastAsia" w:eastAsiaTheme="minorEastAsia" w:hAnsiTheme="minorEastAsia" w:hint="eastAsia"/>
          <w:color w:val="000000"/>
        </w:rPr>
        <w:t>流经施间与霞若至珠巴龙河，最后在拖顶汇入金沙江。</w:t>
      </w:r>
    </w:p>
    <w:p w:rsidR="00DA1EC3" w:rsidRPr="00DE70B3" w:rsidRDefault="00DA1EC3" w:rsidP="00DA1EC3">
      <w:pPr>
        <w:pStyle w:val="Bodytext1"/>
        <w:spacing w:before="0" w:after="0" w:line="650" w:lineRule="exact"/>
        <w:ind w:firstLine="560"/>
        <w:rPr>
          <w:rFonts w:asciiTheme="minorEastAsia" w:eastAsiaTheme="minorEastAsia" w:hAnsiTheme="minorEastAsia"/>
        </w:rPr>
      </w:pPr>
      <w:r w:rsidRPr="00DE70B3">
        <w:rPr>
          <w:rFonts w:asciiTheme="minorEastAsia" w:eastAsiaTheme="minorEastAsia" w:hAnsiTheme="minorEastAsia" w:hint="eastAsia"/>
          <w:color w:val="000000"/>
        </w:rPr>
        <w:t>流域总面积</w:t>
      </w:r>
      <w:r w:rsidRPr="00DE70B3">
        <w:rPr>
          <w:rFonts w:asciiTheme="minorEastAsia" w:eastAsiaTheme="minorEastAsia" w:hAnsiTheme="minorEastAsia" w:hint="eastAsia"/>
          <w:color w:val="000000"/>
          <w:lang w:val="en-US" w:eastAsia="zh-CN" w:bidi="en-US"/>
        </w:rPr>
        <w:t>215.5KM</w:t>
      </w:r>
      <w:r w:rsidRPr="00DE70B3">
        <w:rPr>
          <w:rFonts w:asciiTheme="minorEastAsia" w:eastAsiaTheme="minorEastAsia" w:hAnsiTheme="minorEastAsia" w:hint="eastAsia"/>
          <w:color w:val="000000"/>
          <w:vertAlign w:val="superscript"/>
          <w:lang w:val="en-US" w:eastAsia="zh-CN" w:bidi="en-US"/>
        </w:rPr>
        <w:t>2</w:t>
      </w:r>
      <w:r w:rsidRPr="00DE70B3">
        <w:rPr>
          <w:rFonts w:asciiTheme="minorEastAsia" w:eastAsiaTheme="minorEastAsia" w:hAnsiTheme="minorEastAsia" w:hint="eastAsia"/>
          <w:color w:val="000000"/>
        </w:rPr>
        <w:t>，河长</w:t>
      </w:r>
      <w:r w:rsidRPr="00DE70B3">
        <w:rPr>
          <w:rFonts w:asciiTheme="minorEastAsia" w:eastAsiaTheme="minorEastAsia" w:hAnsiTheme="minorEastAsia" w:hint="eastAsia"/>
          <w:color w:val="000000"/>
          <w:lang w:val="en-US" w:eastAsia="zh-CN" w:bidi="en-US"/>
        </w:rPr>
        <w:t>24. 3KM,</w:t>
      </w:r>
      <w:r w:rsidRPr="00DE70B3">
        <w:rPr>
          <w:rFonts w:asciiTheme="minorEastAsia" w:eastAsiaTheme="minorEastAsia" w:hAnsiTheme="minorEastAsia" w:hint="eastAsia"/>
          <w:color w:val="000000"/>
        </w:rPr>
        <w:t>天然落差约</w:t>
      </w:r>
      <w:r w:rsidRPr="00DE70B3">
        <w:rPr>
          <w:rFonts w:asciiTheme="minorEastAsia" w:eastAsiaTheme="minorEastAsia" w:hAnsiTheme="minorEastAsia" w:hint="eastAsia"/>
          <w:color w:val="000000"/>
          <w:lang w:val="en-US" w:eastAsia="zh-CN" w:bidi="en-US"/>
        </w:rPr>
        <w:t>1800m,</w:t>
      </w:r>
      <w:r w:rsidRPr="00DE70B3">
        <w:rPr>
          <w:rFonts w:asciiTheme="minorEastAsia" w:eastAsiaTheme="minorEastAsia" w:hAnsiTheme="minorEastAsia" w:hint="eastAsia"/>
          <w:color w:val="000000"/>
        </w:rPr>
        <w:t>平均 坡降约74%。，坝址多年平均流量约</w:t>
      </w:r>
      <w:r w:rsidRPr="00DE70B3">
        <w:rPr>
          <w:rFonts w:asciiTheme="minorEastAsia" w:eastAsiaTheme="minorEastAsia" w:hAnsiTheme="minorEastAsia" w:hint="eastAsia"/>
          <w:color w:val="000000"/>
          <w:lang w:val="en-US" w:eastAsia="zh-CN" w:bidi="en-US"/>
        </w:rPr>
        <w:t>5.07m</w:t>
      </w:r>
      <w:r w:rsidRPr="00DE70B3">
        <w:rPr>
          <w:rFonts w:asciiTheme="minorEastAsia" w:eastAsiaTheme="minorEastAsia" w:hAnsiTheme="minorEastAsia" w:hint="eastAsia"/>
          <w:color w:val="000000"/>
          <w:vertAlign w:val="superscript"/>
          <w:lang w:val="en-US" w:eastAsia="zh-CN" w:bidi="en-US"/>
        </w:rPr>
        <w:t>3</w:t>
      </w:r>
      <w:r w:rsidRPr="00DE70B3">
        <w:rPr>
          <w:rFonts w:asciiTheme="minorEastAsia" w:eastAsiaTheme="minorEastAsia" w:hAnsiTheme="minorEastAsia" w:hint="eastAsia"/>
          <w:color w:val="000000"/>
          <w:lang w:val="en-US" w:eastAsia="zh-CN" w:bidi="en-US"/>
        </w:rPr>
        <w:t>/s,</w:t>
      </w:r>
      <w:r w:rsidRPr="00DE70B3">
        <w:rPr>
          <w:rFonts w:asciiTheme="minorEastAsia" w:eastAsiaTheme="minorEastAsia" w:hAnsiTheme="minorEastAsia" w:hint="eastAsia"/>
          <w:color w:val="000000"/>
        </w:rPr>
        <w:t>河流水能资源理论蕴藏量</w:t>
      </w:r>
      <w:r w:rsidRPr="00DE70B3">
        <w:rPr>
          <w:rFonts w:asciiTheme="minorEastAsia" w:eastAsiaTheme="minorEastAsia" w:hAnsiTheme="minorEastAsia" w:hint="eastAsia"/>
          <w:color w:val="000000"/>
          <w:lang w:val="en-US" w:eastAsia="zh-CN" w:bidi="en-US"/>
        </w:rPr>
        <w:t>68MW。</w:t>
      </w:r>
      <w:r w:rsidRPr="00DE70B3">
        <w:rPr>
          <w:rFonts w:asciiTheme="minorEastAsia" w:eastAsiaTheme="minorEastAsia" w:hAnsiTheme="minorEastAsia" w:hint="eastAsia"/>
          <w:color w:val="000000"/>
        </w:rPr>
        <w:t>施坝河流域东侧为珠巴龙河、南侧紧靠相多河流域，西侧背靠澜沧江流域。</w:t>
      </w:r>
    </w:p>
    <w:p w:rsidR="00DA1EC3" w:rsidRPr="00DE70B3" w:rsidRDefault="00DA1EC3" w:rsidP="00DA1EC3">
      <w:pPr>
        <w:pStyle w:val="Bodytext1"/>
        <w:spacing w:before="0" w:after="40" w:line="600" w:lineRule="exact"/>
        <w:ind w:firstLine="560"/>
        <w:rPr>
          <w:rFonts w:asciiTheme="minorEastAsia" w:eastAsiaTheme="minorEastAsia" w:hAnsiTheme="minorEastAsia"/>
        </w:rPr>
      </w:pPr>
      <w:r w:rsidRPr="00DE70B3">
        <w:rPr>
          <w:rFonts w:asciiTheme="minorEastAsia" w:eastAsiaTheme="minorEastAsia" w:hAnsiTheme="minorEastAsia" w:hint="eastAsia"/>
          <w:color w:val="000000"/>
        </w:rPr>
        <w:t xml:space="preserve">流域面积 </w:t>
      </w:r>
      <w:r w:rsidRPr="00DE70B3">
        <w:rPr>
          <w:rFonts w:asciiTheme="minorEastAsia" w:eastAsiaTheme="minorEastAsia" w:hAnsiTheme="minorEastAsia" w:hint="eastAsia"/>
          <w:color w:val="000000"/>
          <w:lang w:val="en-US" w:eastAsia="zh-CN" w:bidi="en-US"/>
        </w:rPr>
        <w:t>203.5KM</w:t>
      </w:r>
      <w:r w:rsidRPr="00DE70B3">
        <w:rPr>
          <w:rFonts w:asciiTheme="minorEastAsia" w:eastAsiaTheme="minorEastAsia" w:hAnsiTheme="minorEastAsia" w:hint="eastAsia"/>
          <w:color w:val="000000"/>
          <w:vertAlign w:val="superscript"/>
          <w:lang w:val="en-US" w:eastAsia="zh-CN" w:bidi="en-US"/>
        </w:rPr>
        <w:t>2</w:t>
      </w:r>
      <w:r w:rsidRPr="00DE70B3">
        <w:rPr>
          <w:rFonts w:asciiTheme="minorEastAsia" w:eastAsiaTheme="minorEastAsia" w:hAnsiTheme="minorEastAsia" w:hint="eastAsia"/>
          <w:color w:val="000000"/>
          <w:lang w:val="en-US" w:eastAsia="zh-CN" w:bidi="en-US"/>
        </w:rPr>
        <w:t>,</w:t>
      </w:r>
      <w:r w:rsidRPr="00DE70B3">
        <w:rPr>
          <w:rFonts w:asciiTheme="minorEastAsia" w:eastAsiaTheme="minorEastAsia" w:hAnsiTheme="minorEastAsia" w:hint="eastAsia"/>
          <w:color w:val="000000"/>
        </w:rPr>
        <w:t>汇入珠巴龙河处高程为</w:t>
      </w:r>
      <w:r w:rsidRPr="00DE70B3">
        <w:rPr>
          <w:rFonts w:asciiTheme="minorEastAsia" w:eastAsiaTheme="minorEastAsia" w:hAnsiTheme="minorEastAsia" w:hint="eastAsia"/>
          <w:color w:val="000000"/>
          <w:lang w:val="en-US" w:eastAsia="zh-CN" w:bidi="en-US"/>
        </w:rPr>
        <w:t>2018m。</w:t>
      </w:r>
    </w:p>
    <w:p w:rsidR="00DA1EC3" w:rsidRPr="00DE70B3" w:rsidRDefault="00DA1EC3" w:rsidP="00DA1EC3">
      <w:pPr>
        <w:pStyle w:val="Bodytext1"/>
        <w:spacing w:before="0" w:after="0" w:line="625" w:lineRule="exact"/>
        <w:ind w:firstLine="560"/>
        <w:rPr>
          <w:rFonts w:asciiTheme="minorEastAsia" w:eastAsiaTheme="minorEastAsia" w:hAnsiTheme="minorEastAsia"/>
        </w:rPr>
      </w:pPr>
      <w:r w:rsidRPr="00DE70B3">
        <w:rPr>
          <w:rFonts w:asciiTheme="minorEastAsia" w:eastAsiaTheme="minorEastAsia" w:hAnsiTheme="minorEastAsia" w:hint="eastAsia"/>
          <w:color w:val="000000"/>
        </w:rPr>
        <w:t>该项目河流规划报告对施坝河梯级水电站的河段开发方式、建筑 物布置及装机规模进行分析论证，</w:t>
      </w:r>
      <w:r w:rsidRPr="00DE70B3">
        <w:rPr>
          <w:rFonts w:asciiTheme="minorEastAsia" w:eastAsiaTheme="minorEastAsia" w:hAnsiTheme="minorEastAsia" w:hint="eastAsia"/>
          <w:color w:val="000000"/>
          <w:lang w:eastAsia="zh-CN"/>
        </w:rPr>
        <w:t>采</w:t>
      </w:r>
      <w:r w:rsidRPr="00DE70B3">
        <w:rPr>
          <w:rFonts w:asciiTheme="minorEastAsia" w:eastAsiaTheme="minorEastAsia" w:hAnsiTheme="minorEastAsia" w:hint="eastAsia"/>
          <w:color w:val="000000"/>
        </w:rPr>
        <w:t>用二级开发方案。本阶段二级站 拟总装机容量为</w:t>
      </w:r>
      <w:r w:rsidRPr="00DE70B3">
        <w:rPr>
          <w:rFonts w:asciiTheme="minorEastAsia" w:eastAsiaTheme="minorEastAsia" w:hAnsiTheme="minorEastAsia" w:hint="eastAsia"/>
          <w:color w:val="000000"/>
          <w:lang w:val="en-US" w:eastAsia="zh-CN" w:bidi="en-US"/>
        </w:rPr>
        <w:t>2×</w:t>
      </w:r>
      <w:r w:rsidR="006A6906">
        <w:rPr>
          <w:rFonts w:asciiTheme="minorEastAsia" w:eastAsiaTheme="minorEastAsia" w:hAnsiTheme="minorEastAsia" w:hint="eastAsia"/>
          <w:color w:val="000000"/>
          <w:lang w:val="en-US" w:eastAsia="zh-CN" w:bidi="en-US"/>
        </w:rPr>
        <w:t>8</w:t>
      </w:r>
      <w:r w:rsidRPr="00DE70B3">
        <w:rPr>
          <w:rFonts w:asciiTheme="minorEastAsia" w:eastAsiaTheme="minorEastAsia" w:hAnsiTheme="minorEastAsia" w:hint="eastAsia"/>
          <w:color w:val="000000"/>
          <w:lang w:val="en-US" w:eastAsia="zh-CN" w:bidi="en-US"/>
        </w:rPr>
        <w:t>000KW。</w:t>
      </w:r>
      <w:r w:rsidRPr="00DE70B3">
        <w:rPr>
          <w:rFonts w:asciiTheme="minorEastAsia" w:eastAsiaTheme="minorEastAsia" w:hAnsiTheme="minorEastAsia" w:hint="eastAsia"/>
          <w:color w:val="000000"/>
        </w:rPr>
        <w:t>工程规模为小（I）型，工程等别V等, 工程由首部枢纽、引水系统、厂区枢纽组成。引水系统布置于施坝河 右岸，厂区枢纽布置于施坝河右岸，距珠巴龙河约</w:t>
      </w:r>
      <w:r w:rsidR="006A6906">
        <w:rPr>
          <w:rFonts w:asciiTheme="minorEastAsia" w:eastAsiaTheme="minorEastAsia" w:hAnsiTheme="minorEastAsia" w:hint="eastAsia"/>
          <w:color w:val="000000"/>
          <w:lang w:eastAsia="zh-CN"/>
        </w:rPr>
        <w:t>30</w:t>
      </w:r>
      <w:r w:rsidRPr="00DE70B3">
        <w:rPr>
          <w:rFonts w:asciiTheme="minorEastAsia" w:eastAsiaTheme="minorEastAsia" w:hAnsiTheme="minorEastAsia" w:hint="eastAsia"/>
          <w:color w:val="000000"/>
        </w:rPr>
        <w:t>00米。</w:t>
      </w:r>
    </w:p>
    <w:p w:rsidR="00DA1EC3" w:rsidRPr="00DE70B3" w:rsidRDefault="002E727C" w:rsidP="006A6906">
      <w:pPr>
        <w:ind w:firstLine="560"/>
        <w:rPr>
          <w:rFonts w:asciiTheme="minorEastAsia" w:eastAsiaTheme="minorEastAsia" w:hAnsiTheme="minorEastAsia" w:cs="宋体"/>
        </w:rPr>
      </w:pPr>
      <w:r>
        <w:rPr>
          <w:rFonts w:asciiTheme="minorEastAsia" w:eastAsiaTheme="minorEastAsia" w:hAnsiTheme="minorEastAsia" w:cs="宋体" w:hint="eastAsia"/>
          <w:color w:val="000000"/>
          <w:sz w:val="28"/>
          <w:szCs w:val="28"/>
        </w:rPr>
        <w:t>施坝河一级</w:t>
      </w:r>
      <w:r w:rsidR="00DA1EC3" w:rsidRPr="00DE70B3">
        <w:rPr>
          <w:rFonts w:asciiTheme="minorEastAsia" w:eastAsiaTheme="minorEastAsia" w:hAnsiTheme="minorEastAsia" w:cs="宋体" w:hint="eastAsia"/>
          <w:color w:val="000000"/>
          <w:sz w:val="28"/>
          <w:szCs w:val="28"/>
        </w:rPr>
        <w:t>水电站年平均发电量</w:t>
      </w:r>
      <w:r w:rsidR="006A6906">
        <w:rPr>
          <w:rFonts w:asciiTheme="minorEastAsia" w:eastAsiaTheme="minorEastAsia" w:hAnsiTheme="minorEastAsia" w:cs="宋体" w:hint="eastAsia"/>
          <w:color w:val="000000"/>
          <w:sz w:val="28"/>
          <w:szCs w:val="28"/>
        </w:rPr>
        <w:t>8242.79</w:t>
      </w:r>
      <w:r w:rsidR="00DA1EC3" w:rsidRPr="00DE70B3">
        <w:rPr>
          <w:rFonts w:asciiTheme="minorEastAsia" w:eastAsiaTheme="minorEastAsia" w:hAnsiTheme="minorEastAsia" w:cs="宋体" w:hint="eastAsia"/>
          <w:color w:val="000000"/>
          <w:sz w:val="28"/>
          <w:szCs w:val="28"/>
        </w:rPr>
        <w:t>万</w:t>
      </w:r>
      <w:r w:rsidR="00DA1EC3" w:rsidRPr="00DE70B3">
        <w:rPr>
          <w:rFonts w:asciiTheme="minorEastAsia" w:eastAsiaTheme="minorEastAsia" w:hAnsiTheme="minorEastAsia" w:cs="宋体" w:hint="eastAsia"/>
          <w:color w:val="000000"/>
          <w:sz w:val="28"/>
          <w:szCs w:val="28"/>
          <w:lang w:bidi="en-US"/>
        </w:rPr>
        <w:t>KW.h。</w:t>
      </w:r>
      <w:r w:rsidR="00DA1EC3" w:rsidRPr="00DE70B3">
        <w:rPr>
          <w:rFonts w:asciiTheme="minorEastAsia" w:eastAsiaTheme="minorEastAsia" w:hAnsiTheme="minorEastAsia" w:cs="宋体" w:hint="eastAsia"/>
          <w:color w:val="000000"/>
          <w:sz w:val="28"/>
          <w:szCs w:val="28"/>
        </w:rPr>
        <w:t>按2004年底和 2005年初价格水平计算，工程静态总投资</w:t>
      </w:r>
      <w:r w:rsidR="006A6906">
        <w:rPr>
          <w:rFonts w:asciiTheme="minorEastAsia" w:eastAsiaTheme="minorEastAsia" w:hAnsiTheme="minorEastAsia" w:cs="宋体" w:hint="eastAsia"/>
          <w:color w:val="000000"/>
          <w:sz w:val="28"/>
          <w:szCs w:val="28"/>
        </w:rPr>
        <w:t>6719</w:t>
      </w:r>
      <w:r w:rsidR="00DA1EC3" w:rsidRPr="00DE70B3">
        <w:rPr>
          <w:rFonts w:asciiTheme="minorEastAsia" w:eastAsiaTheme="minorEastAsia" w:hAnsiTheme="minorEastAsia" w:cs="宋体" w:hint="eastAsia"/>
          <w:color w:val="000000"/>
          <w:sz w:val="28"/>
          <w:szCs w:val="28"/>
        </w:rPr>
        <w:t>万元，工程动态总投资</w:t>
      </w:r>
      <w:r w:rsidR="006A6906">
        <w:rPr>
          <w:rFonts w:asciiTheme="minorEastAsia" w:eastAsiaTheme="minorEastAsia" w:hAnsiTheme="minorEastAsia" w:cs="宋体" w:hint="eastAsia"/>
          <w:color w:val="000000"/>
          <w:sz w:val="28"/>
          <w:szCs w:val="28"/>
        </w:rPr>
        <w:t>7060</w:t>
      </w:r>
      <w:r w:rsidR="00DA1EC3" w:rsidRPr="00DE70B3">
        <w:rPr>
          <w:rFonts w:asciiTheme="minorEastAsia" w:eastAsiaTheme="minorEastAsia" w:hAnsiTheme="minorEastAsia" w:cs="宋体" w:hint="eastAsia"/>
          <w:color w:val="000000"/>
          <w:sz w:val="28"/>
          <w:szCs w:val="28"/>
        </w:rPr>
        <w:t>万元，单位千瓦投资</w:t>
      </w:r>
      <w:r w:rsidR="006977CB">
        <w:rPr>
          <w:rFonts w:asciiTheme="minorEastAsia" w:eastAsiaTheme="minorEastAsia" w:hAnsiTheme="minorEastAsia" w:cs="宋体" w:hint="eastAsia"/>
          <w:color w:val="000000"/>
          <w:sz w:val="28"/>
          <w:szCs w:val="28"/>
        </w:rPr>
        <w:t>4412</w:t>
      </w:r>
      <w:r w:rsidR="00DA1EC3" w:rsidRPr="00DE70B3">
        <w:rPr>
          <w:rFonts w:asciiTheme="minorEastAsia" w:eastAsiaTheme="minorEastAsia" w:hAnsiTheme="minorEastAsia" w:cs="宋体" w:hint="eastAsia"/>
          <w:color w:val="000000"/>
          <w:sz w:val="28"/>
          <w:szCs w:val="28"/>
        </w:rPr>
        <w:t>元</w:t>
      </w:r>
      <w:r w:rsidR="00DA1EC3" w:rsidRPr="00DE70B3">
        <w:rPr>
          <w:rFonts w:asciiTheme="minorEastAsia" w:eastAsiaTheme="minorEastAsia" w:hAnsiTheme="minorEastAsia" w:cs="宋体" w:hint="eastAsia"/>
          <w:color w:val="000000"/>
          <w:sz w:val="28"/>
          <w:szCs w:val="28"/>
          <w:lang w:bidi="en-US"/>
        </w:rPr>
        <w:t>/kw。</w:t>
      </w:r>
      <w:r w:rsidR="00DA1EC3" w:rsidRPr="00DE70B3">
        <w:rPr>
          <w:rFonts w:asciiTheme="minorEastAsia" w:eastAsiaTheme="minorEastAsia" w:hAnsiTheme="minorEastAsia" w:cs="宋体" w:hint="eastAsia"/>
          <w:color w:val="000000"/>
          <w:sz w:val="28"/>
          <w:szCs w:val="28"/>
        </w:rPr>
        <w:t>电站建设工期2年，所得税后总投资财务内部收益效率为</w:t>
      </w:r>
      <w:r w:rsidR="006977CB">
        <w:rPr>
          <w:rFonts w:asciiTheme="minorEastAsia" w:eastAsiaTheme="minorEastAsia" w:hAnsiTheme="minorEastAsia" w:cs="宋体" w:hint="eastAsia"/>
          <w:color w:val="000000"/>
          <w:sz w:val="28"/>
          <w:szCs w:val="28"/>
        </w:rPr>
        <w:t>27.97</w:t>
      </w:r>
      <w:r w:rsidR="00DA1EC3" w:rsidRPr="00DE70B3">
        <w:rPr>
          <w:rFonts w:asciiTheme="minorEastAsia" w:eastAsiaTheme="minorEastAsia" w:hAnsiTheme="minorEastAsia" w:cs="宋体" w:hint="eastAsia"/>
          <w:color w:val="000000"/>
          <w:sz w:val="28"/>
          <w:szCs w:val="28"/>
        </w:rPr>
        <w:t>%,财务净现值</w:t>
      </w:r>
      <w:r w:rsidR="006977CB">
        <w:rPr>
          <w:rFonts w:asciiTheme="minorEastAsia" w:eastAsiaTheme="minorEastAsia" w:hAnsiTheme="minorEastAsia" w:cs="宋体" w:hint="eastAsia"/>
          <w:color w:val="000000"/>
          <w:sz w:val="28"/>
          <w:szCs w:val="28"/>
          <w:lang w:bidi="en-US"/>
        </w:rPr>
        <w:t>7596.15</w:t>
      </w:r>
      <w:r w:rsidR="00DA1EC3" w:rsidRPr="00DE70B3">
        <w:rPr>
          <w:rFonts w:asciiTheme="minorEastAsia" w:eastAsiaTheme="minorEastAsia" w:hAnsiTheme="minorEastAsia" w:cs="宋体" w:hint="eastAsia"/>
          <w:color w:val="000000"/>
          <w:sz w:val="28"/>
          <w:szCs w:val="28"/>
        </w:rPr>
        <w:t>,投资 回收期为</w:t>
      </w:r>
      <w:r w:rsidR="006977CB">
        <w:rPr>
          <w:rFonts w:asciiTheme="minorEastAsia" w:eastAsiaTheme="minorEastAsia" w:hAnsiTheme="minorEastAsia" w:cs="宋体" w:hint="eastAsia"/>
          <w:color w:val="000000"/>
          <w:sz w:val="28"/>
          <w:szCs w:val="28"/>
          <w:lang w:bidi="en-US"/>
        </w:rPr>
        <w:t>7.45</w:t>
      </w:r>
      <w:r w:rsidR="00DA1EC3" w:rsidRPr="00DE70B3">
        <w:rPr>
          <w:rFonts w:asciiTheme="minorEastAsia" w:eastAsiaTheme="minorEastAsia" w:hAnsiTheme="minorEastAsia" w:cs="宋体" w:hint="eastAsia"/>
          <w:color w:val="000000"/>
          <w:sz w:val="28"/>
          <w:szCs w:val="28"/>
        </w:rPr>
        <w:t>年。敏感性分析表明，本电站具有</w:t>
      </w:r>
      <w:r w:rsidR="00DA1EC3" w:rsidRPr="00DE70B3">
        <w:rPr>
          <w:rFonts w:asciiTheme="minorEastAsia" w:eastAsiaTheme="minorEastAsia" w:hAnsiTheme="minorEastAsia" w:cs="宋体" w:hint="eastAsia"/>
          <w:color w:val="000000"/>
          <w:sz w:val="28"/>
          <w:szCs w:val="28"/>
          <w:lang w:bidi="en-US"/>
        </w:rPr>
        <w:t>一</w:t>
      </w:r>
      <w:r w:rsidR="00DA1EC3" w:rsidRPr="00DE70B3">
        <w:rPr>
          <w:rFonts w:asciiTheme="minorEastAsia" w:eastAsiaTheme="minorEastAsia" w:hAnsiTheme="minorEastAsia" w:cs="宋体" w:hint="eastAsia"/>
          <w:color w:val="000000"/>
          <w:sz w:val="28"/>
          <w:szCs w:val="28"/>
        </w:rPr>
        <w:t>定的抗风险能力，因此在财务上是可行的</w:t>
      </w:r>
      <w:r w:rsidR="00DA1EC3" w:rsidRPr="00DE70B3">
        <w:rPr>
          <w:rFonts w:asciiTheme="minorEastAsia" w:eastAsiaTheme="minorEastAsia" w:hAnsiTheme="minorEastAsia" w:cs="宋体" w:hint="eastAsia"/>
        </w:rPr>
        <w:t>。</w:t>
      </w:r>
    </w:p>
    <w:p w:rsidR="00DA1EC3" w:rsidRPr="00DE70B3" w:rsidRDefault="00DA1EC3">
      <w:pPr>
        <w:pStyle w:val="2"/>
        <w:ind w:left="0"/>
        <w:rPr>
          <w:rFonts w:asciiTheme="minorEastAsia" w:eastAsiaTheme="minorEastAsia" w:hAnsiTheme="minorEastAsia"/>
        </w:rPr>
      </w:pPr>
      <w:bookmarkStart w:id="12" w:name="_Toc10325"/>
      <w:bookmarkStart w:id="13" w:name="_Toc16343"/>
      <w:bookmarkStart w:id="14" w:name="_Toc8012"/>
      <w:bookmarkStart w:id="15" w:name="_Toc18473"/>
      <w:r w:rsidRPr="00DE70B3">
        <w:rPr>
          <w:rFonts w:asciiTheme="minorEastAsia" w:eastAsiaTheme="minorEastAsia" w:hAnsiTheme="minorEastAsia" w:hint="eastAsia"/>
        </w:rPr>
        <w:t>1.2 项目区概况</w:t>
      </w:r>
      <w:bookmarkEnd w:id="12"/>
      <w:bookmarkEnd w:id="13"/>
      <w:bookmarkEnd w:id="14"/>
      <w:bookmarkEnd w:id="15"/>
    </w:p>
    <w:p w:rsidR="00DA1EC3" w:rsidRPr="00DE70B3" w:rsidRDefault="00DA1EC3">
      <w:pPr>
        <w:pStyle w:val="3"/>
        <w:rPr>
          <w:rFonts w:asciiTheme="minorEastAsia" w:eastAsiaTheme="minorEastAsia" w:hAnsiTheme="minorEastAsia"/>
          <w:szCs w:val="28"/>
          <w:lang w:val="en-US"/>
        </w:rPr>
      </w:pPr>
      <w:r w:rsidRPr="00DE70B3">
        <w:rPr>
          <w:rFonts w:asciiTheme="minorEastAsia" w:eastAsiaTheme="minorEastAsia" w:hAnsiTheme="minorEastAsia" w:hint="eastAsia"/>
          <w:szCs w:val="28"/>
          <w:lang w:val="en-US"/>
        </w:rPr>
        <w:t>1.2.1 气候条件与工程水文</w:t>
      </w:r>
    </w:p>
    <w:p w:rsidR="00DA1EC3" w:rsidRPr="00DE70B3" w:rsidRDefault="00DA1EC3" w:rsidP="00DA1EC3">
      <w:pPr>
        <w:pStyle w:val="Bodytext2"/>
        <w:spacing w:before="0" w:line="622" w:lineRule="exact"/>
        <w:ind w:left="0" w:firstLine="560"/>
        <w:rPr>
          <w:rFonts w:asciiTheme="minorEastAsia" w:eastAsiaTheme="minorEastAsia" w:hAnsiTheme="minorEastAsia"/>
          <w:sz w:val="28"/>
          <w:szCs w:val="28"/>
        </w:rPr>
      </w:pPr>
      <w:r w:rsidRPr="00DE70B3">
        <w:rPr>
          <w:rFonts w:asciiTheme="minorEastAsia" w:eastAsiaTheme="minorEastAsia" w:hAnsiTheme="minorEastAsia"/>
          <w:color w:val="000000"/>
          <w:sz w:val="28"/>
          <w:szCs w:val="28"/>
        </w:rPr>
        <w:t xml:space="preserve">施坝河属德钦县霞若乡境内，但流域距德钦县气象站 </w:t>
      </w:r>
      <w:r w:rsidRPr="00DE70B3">
        <w:rPr>
          <w:rFonts w:asciiTheme="minorEastAsia" w:eastAsiaTheme="minorEastAsia" w:hAnsiTheme="minorEastAsia" w:cs="Times New Roman"/>
          <w:color w:val="000000"/>
          <w:sz w:val="28"/>
          <w:szCs w:val="28"/>
        </w:rPr>
        <w:t>522</w:t>
      </w:r>
      <w:r w:rsidRPr="00DE70B3">
        <w:rPr>
          <w:rFonts w:asciiTheme="minorEastAsia" w:eastAsiaTheme="minorEastAsia" w:hAnsiTheme="minorEastAsia"/>
          <w:color w:val="000000"/>
          <w:sz w:val="28"/>
          <w:szCs w:val="28"/>
        </w:rPr>
        <w:t>公里，设计流域在三县交界处，气候情况只有参考流域 较近的香格里拉气象站、塔城</w:t>
      </w:r>
      <w:r w:rsidRPr="00DE70B3">
        <w:rPr>
          <w:rFonts w:asciiTheme="minorEastAsia" w:eastAsiaTheme="minorEastAsia" w:hAnsiTheme="minorEastAsia"/>
          <w:color w:val="000000"/>
          <w:sz w:val="28"/>
          <w:szCs w:val="28"/>
        </w:rPr>
        <w:lastRenderedPageBreak/>
        <w:t>水文站和维西气象站。香格里拉县气象站位于施坝河流域西南方向约</w:t>
      </w:r>
      <w:r w:rsidRPr="00DE70B3">
        <w:rPr>
          <w:rFonts w:asciiTheme="minorEastAsia" w:eastAsiaTheme="minorEastAsia" w:hAnsiTheme="minorEastAsia" w:cs="Times New Roman"/>
          <w:color w:val="000000"/>
          <w:sz w:val="28"/>
          <w:szCs w:val="28"/>
        </w:rPr>
        <w:t>40</w:t>
      </w:r>
      <w:r w:rsidRPr="00DE70B3">
        <w:rPr>
          <w:rFonts w:asciiTheme="minorEastAsia" w:eastAsiaTheme="minorEastAsia" w:hAnsiTheme="minorEastAsia"/>
          <w:color w:val="000000"/>
          <w:sz w:val="28"/>
          <w:szCs w:val="28"/>
        </w:rPr>
        <w:t xml:space="preserve">公里处，海拔为 </w:t>
      </w:r>
      <w:r w:rsidRPr="00DE70B3">
        <w:rPr>
          <w:rFonts w:asciiTheme="minorEastAsia" w:eastAsiaTheme="minorEastAsia" w:hAnsiTheme="minorEastAsia" w:cs="Times New Roman"/>
          <w:color w:val="000000"/>
          <w:sz w:val="28"/>
          <w:szCs w:val="28"/>
          <w:lang w:val="en-US" w:eastAsia="zh-CN" w:bidi="en-US"/>
        </w:rPr>
        <w:t>3276.1</w:t>
      </w:r>
      <w:r w:rsidRPr="00DE70B3">
        <w:rPr>
          <w:rFonts w:asciiTheme="minorEastAsia" w:eastAsiaTheme="minorEastAsia" w:hAnsiTheme="minorEastAsia"/>
          <w:color w:val="000000"/>
          <w:sz w:val="28"/>
          <w:szCs w:val="28"/>
        </w:rPr>
        <w:t>米，该站</w:t>
      </w:r>
      <w:r w:rsidRPr="00DE70B3">
        <w:rPr>
          <w:rFonts w:asciiTheme="minorEastAsia" w:eastAsiaTheme="minorEastAsia" w:hAnsiTheme="minorEastAsia" w:cs="Times New Roman"/>
          <w:color w:val="000000"/>
          <w:sz w:val="28"/>
          <w:szCs w:val="28"/>
          <w:lang w:val="en-US" w:eastAsia="zh-CN" w:bidi="en-US"/>
        </w:rPr>
        <w:t>1961—1990</w:t>
      </w:r>
      <w:r w:rsidRPr="00DE70B3">
        <w:rPr>
          <w:rFonts w:asciiTheme="minorEastAsia" w:eastAsiaTheme="minorEastAsia" w:hAnsiTheme="minorEastAsia"/>
          <w:color w:val="000000"/>
          <w:sz w:val="28"/>
          <w:szCs w:val="28"/>
        </w:rPr>
        <w:t>年</w:t>
      </w:r>
      <w:r w:rsidRPr="00DE70B3">
        <w:rPr>
          <w:rFonts w:asciiTheme="minorEastAsia" w:eastAsiaTheme="minorEastAsia" w:hAnsiTheme="minorEastAsia" w:cs="Times New Roman"/>
          <w:color w:val="000000"/>
          <w:sz w:val="28"/>
          <w:szCs w:val="28"/>
        </w:rPr>
        <w:t>30</w:t>
      </w:r>
      <w:r w:rsidRPr="00DE70B3">
        <w:rPr>
          <w:rFonts w:asciiTheme="minorEastAsia" w:eastAsiaTheme="minorEastAsia" w:hAnsiTheme="minorEastAsia"/>
          <w:color w:val="000000"/>
          <w:sz w:val="28"/>
          <w:szCs w:val="28"/>
        </w:rPr>
        <w:t>年间的平均气温为</w:t>
      </w:r>
      <w:r w:rsidRPr="00DE70B3">
        <w:rPr>
          <w:rFonts w:asciiTheme="minorEastAsia" w:eastAsiaTheme="minorEastAsia" w:hAnsiTheme="minorEastAsia" w:cs="Times New Roman"/>
          <w:color w:val="000000"/>
          <w:sz w:val="28"/>
          <w:szCs w:val="28"/>
          <w:lang w:val="en-US" w:eastAsia="zh-CN" w:bidi="en-US"/>
        </w:rPr>
        <w:t>5.4</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 xml:space="preserve">, </w:t>
      </w:r>
      <w:r w:rsidRPr="00DE70B3">
        <w:rPr>
          <w:rFonts w:asciiTheme="minorEastAsia" w:eastAsiaTheme="minorEastAsia" w:hAnsiTheme="minorEastAsia"/>
          <w:color w:val="000000"/>
          <w:sz w:val="28"/>
          <w:szCs w:val="28"/>
        </w:rPr>
        <w:t>极端最高气温</w:t>
      </w:r>
      <w:r w:rsidRPr="00DE70B3">
        <w:rPr>
          <w:rFonts w:asciiTheme="minorEastAsia" w:eastAsiaTheme="minorEastAsia" w:hAnsiTheme="minorEastAsia" w:cs="Times New Roman"/>
          <w:color w:val="000000"/>
          <w:sz w:val="28"/>
          <w:szCs w:val="28"/>
          <w:lang w:val="en-US" w:eastAsia="zh-CN" w:bidi="en-US"/>
        </w:rPr>
        <w:t>25.6</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（1988</w:t>
      </w:r>
      <w:r w:rsidRPr="00DE70B3">
        <w:rPr>
          <w:rFonts w:asciiTheme="minorEastAsia" w:eastAsiaTheme="minorEastAsia" w:hAnsiTheme="minorEastAsia"/>
          <w:color w:val="000000"/>
          <w:sz w:val="28"/>
          <w:szCs w:val="28"/>
        </w:rPr>
        <w:t>年</w:t>
      </w:r>
      <w:r w:rsidRPr="00DE70B3">
        <w:rPr>
          <w:rFonts w:asciiTheme="minorEastAsia" w:eastAsiaTheme="minorEastAsia" w:hAnsiTheme="minorEastAsia" w:cs="Times New Roman"/>
          <w:color w:val="000000"/>
          <w:sz w:val="28"/>
          <w:szCs w:val="28"/>
        </w:rPr>
        <w:t>6</w:t>
      </w:r>
      <w:r w:rsidRPr="00DE70B3">
        <w:rPr>
          <w:rFonts w:asciiTheme="minorEastAsia" w:eastAsiaTheme="minorEastAsia" w:hAnsiTheme="minorEastAsia"/>
          <w:color w:val="000000"/>
          <w:sz w:val="28"/>
          <w:szCs w:val="28"/>
        </w:rPr>
        <w:t>月</w:t>
      </w:r>
      <w:r w:rsidRPr="00DE70B3">
        <w:rPr>
          <w:rFonts w:asciiTheme="minorEastAsia" w:eastAsiaTheme="minorEastAsia" w:hAnsiTheme="minorEastAsia" w:cs="Times New Roman"/>
          <w:color w:val="000000"/>
          <w:sz w:val="28"/>
          <w:szCs w:val="28"/>
        </w:rPr>
        <w:t xml:space="preserve">28 </w:t>
      </w:r>
      <w:r w:rsidRPr="00DE70B3">
        <w:rPr>
          <w:rFonts w:asciiTheme="minorEastAsia" w:eastAsiaTheme="minorEastAsia" w:hAnsiTheme="minorEastAsia" w:cs="Times New Roman" w:hint="eastAsia"/>
          <w:color w:val="000000"/>
          <w:sz w:val="28"/>
          <w:szCs w:val="28"/>
          <w:lang w:val="en-US" w:eastAsia="zh-CN" w:bidi="en-US"/>
        </w:rPr>
        <w:t>日</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lang w:val="en-US" w:eastAsia="zh-CN" w:bidi="en-US"/>
        </w:rPr>
        <w:t>；</w:t>
      </w:r>
      <w:r w:rsidRPr="00DE70B3">
        <w:rPr>
          <w:rFonts w:asciiTheme="minorEastAsia" w:eastAsiaTheme="minorEastAsia" w:hAnsiTheme="minorEastAsia"/>
          <w:color w:val="000000"/>
          <w:sz w:val="28"/>
          <w:szCs w:val="28"/>
        </w:rPr>
        <w:t>极端最低气温</w:t>
      </w:r>
      <w:r w:rsidRPr="00DE70B3">
        <w:rPr>
          <w:rFonts w:asciiTheme="minorEastAsia" w:eastAsiaTheme="minorEastAsia" w:hAnsiTheme="minorEastAsia" w:cs="Times New Roman"/>
          <w:color w:val="000000"/>
          <w:sz w:val="28"/>
          <w:szCs w:val="28"/>
          <w:lang w:val="en-US" w:eastAsia="zh-CN" w:bidi="en-US"/>
        </w:rPr>
        <w:t xml:space="preserve">-27.4 </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 xml:space="preserve"> </w:t>
      </w:r>
      <w:r w:rsidRPr="00DE70B3">
        <w:rPr>
          <w:rFonts w:asciiTheme="minorEastAsia" w:eastAsiaTheme="minorEastAsia" w:hAnsiTheme="minorEastAsia" w:cs="Times New Roman"/>
          <w:color w:val="000000"/>
          <w:sz w:val="28"/>
          <w:szCs w:val="28"/>
        </w:rPr>
        <w:t>（1982</w:t>
      </w:r>
      <w:r w:rsidRPr="00DE70B3">
        <w:rPr>
          <w:rFonts w:asciiTheme="minorEastAsia" w:eastAsiaTheme="minorEastAsia" w:hAnsiTheme="minorEastAsia"/>
          <w:color w:val="000000"/>
          <w:sz w:val="28"/>
          <w:szCs w:val="28"/>
        </w:rPr>
        <w:t>年</w:t>
      </w:r>
      <w:r w:rsidRPr="00DE70B3">
        <w:rPr>
          <w:rFonts w:asciiTheme="minorEastAsia" w:eastAsiaTheme="minorEastAsia" w:hAnsiTheme="minorEastAsia" w:cs="Times New Roman"/>
          <w:color w:val="000000"/>
          <w:sz w:val="28"/>
          <w:szCs w:val="28"/>
        </w:rPr>
        <w:t>12</w:t>
      </w:r>
      <w:r w:rsidRPr="00DE70B3">
        <w:rPr>
          <w:rFonts w:asciiTheme="minorEastAsia" w:eastAsiaTheme="minorEastAsia" w:hAnsiTheme="minorEastAsia"/>
          <w:color w:val="000000"/>
          <w:sz w:val="28"/>
          <w:szCs w:val="28"/>
        </w:rPr>
        <w:t>月</w:t>
      </w:r>
      <w:r w:rsidRPr="00DE70B3">
        <w:rPr>
          <w:rFonts w:asciiTheme="minorEastAsia" w:eastAsiaTheme="minorEastAsia" w:hAnsiTheme="minorEastAsia" w:cs="Times New Roman"/>
          <w:color w:val="000000"/>
          <w:sz w:val="28"/>
          <w:szCs w:val="28"/>
        </w:rPr>
        <w:t>27</w:t>
      </w:r>
      <w:r w:rsidRPr="00DE70B3">
        <w:rPr>
          <w:rFonts w:asciiTheme="minorEastAsia" w:eastAsiaTheme="minorEastAsia" w:hAnsiTheme="minorEastAsia"/>
          <w:color w:val="000000"/>
          <w:sz w:val="28"/>
          <w:szCs w:val="28"/>
        </w:rPr>
        <w:t>日），且平均最低气温</w:t>
      </w:r>
      <w:r w:rsidRPr="00DE70B3">
        <w:rPr>
          <w:rFonts w:asciiTheme="minorEastAsia" w:eastAsiaTheme="minorEastAsia" w:hAnsiTheme="minorEastAsia" w:cs="Times New Roman"/>
          <w:color w:val="000000"/>
          <w:sz w:val="28"/>
          <w:szCs w:val="28"/>
          <w:lang w:val="en-US" w:eastAsia="zh-CN" w:bidi="en-US"/>
        </w:rPr>
        <w:t>-3.8</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rPr>
        <w:t>月平</w:t>
      </w:r>
      <w:r w:rsidRPr="00DE70B3">
        <w:rPr>
          <w:rFonts w:asciiTheme="minorEastAsia" w:eastAsiaTheme="minorEastAsia" w:hAnsiTheme="minorEastAsia" w:hint="eastAsia"/>
          <w:color w:val="000000"/>
          <w:sz w:val="28"/>
          <w:szCs w:val="28"/>
          <w:lang w:eastAsia="zh-CN"/>
        </w:rPr>
        <w:t>均</w:t>
      </w:r>
      <w:r w:rsidRPr="00DE70B3">
        <w:rPr>
          <w:rFonts w:asciiTheme="minorEastAsia" w:eastAsiaTheme="minorEastAsia" w:hAnsiTheme="minorEastAsia"/>
          <w:color w:val="000000"/>
          <w:sz w:val="28"/>
          <w:szCs w:val="28"/>
        </w:rPr>
        <w:t>最 高气温</w:t>
      </w:r>
      <w:r w:rsidRPr="00DE70B3">
        <w:rPr>
          <w:rFonts w:asciiTheme="minorEastAsia" w:eastAsiaTheme="minorEastAsia" w:hAnsiTheme="minorEastAsia" w:cs="Times New Roman"/>
          <w:color w:val="000000"/>
          <w:sz w:val="28"/>
          <w:szCs w:val="28"/>
          <w:lang w:val="en-US" w:eastAsia="zh-CN" w:bidi="en-US"/>
        </w:rPr>
        <w:t>13.2</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hint="eastAsia"/>
          <w:color w:val="000000"/>
          <w:sz w:val="28"/>
          <w:szCs w:val="28"/>
          <w:lang w:val="en-US" w:eastAsia="zh-CN" w:bidi="en-US"/>
        </w:rPr>
        <w:t>。</w:t>
      </w:r>
      <w:r w:rsidRPr="00DE70B3">
        <w:rPr>
          <w:rFonts w:asciiTheme="minorEastAsia" w:eastAsiaTheme="minorEastAsia" w:hAnsiTheme="minorEastAsia"/>
          <w:color w:val="000000"/>
          <w:sz w:val="28"/>
          <w:szCs w:val="28"/>
        </w:rPr>
        <w:t>多年平均降水量为</w:t>
      </w:r>
      <w:r w:rsidRPr="00DE70B3">
        <w:rPr>
          <w:rFonts w:asciiTheme="minorEastAsia" w:eastAsiaTheme="minorEastAsia" w:hAnsiTheme="minorEastAsia" w:cs="Times New Roman"/>
          <w:color w:val="000000"/>
          <w:sz w:val="28"/>
          <w:szCs w:val="28"/>
        </w:rPr>
        <w:t>627.5</w:t>
      </w:r>
      <w:r w:rsidRPr="00DE70B3">
        <w:rPr>
          <w:rFonts w:asciiTheme="minorEastAsia" w:eastAsiaTheme="minorEastAsia" w:hAnsiTheme="minorEastAsia"/>
          <w:color w:val="000000"/>
          <w:sz w:val="28"/>
          <w:szCs w:val="28"/>
        </w:rPr>
        <w:t xml:space="preserve">血，多年平均蒸发 量 </w:t>
      </w:r>
      <w:r w:rsidRPr="00DE70B3">
        <w:rPr>
          <w:rFonts w:asciiTheme="minorEastAsia" w:eastAsiaTheme="minorEastAsia" w:hAnsiTheme="minorEastAsia" w:cs="Times New Roman"/>
          <w:color w:val="000000"/>
          <w:sz w:val="28"/>
          <w:szCs w:val="28"/>
        </w:rPr>
        <w:t xml:space="preserve">1600 </w:t>
      </w:r>
      <w:r w:rsidRPr="00DE70B3">
        <w:rPr>
          <w:rFonts w:asciiTheme="minorEastAsia" w:eastAsiaTheme="minorEastAsia" w:hAnsiTheme="minorEastAsia" w:cs="Times New Roman"/>
          <w:color w:val="000000"/>
          <w:sz w:val="28"/>
          <w:szCs w:val="28"/>
          <w:lang w:val="en-US" w:eastAsia="zh-CN" w:bidi="en-US"/>
        </w:rPr>
        <w:t>mm （20 cm</w:t>
      </w:r>
      <w:r w:rsidRPr="00DE70B3">
        <w:rPr>
          <w:rFonts w:asciiTheme="minorEastAsia" w:eastAsiaTheme="minorEastAsia" w:hAnsiTheme="minorEastAsia"/>
          <w:color w:val="000000"/>
          <w:sz w:val="28"/>
          <w:szCs w:val="28"/>
        </w:rPr>
        <w:t>蒸发器）。</w:t>
      </w:r>
    </w:p>
    <w:p w:rsidR="00DA1EC3" w:rsidRPr="00DE70B3" w:rsidRDefault="00DA1EC3" w:rsidP="00DA1EC3">
      <w:pPr>
        <w:pStyle w:val="Bodytext2"/>
        <w:spacing w:before="0" w:after="280" w:line="625" w:lineRule="exact"/>
        <w:ind w:left="0" w:firstLine="560"/>
        <w:rPr>
          <w:rFonts w:asciiTheme="minorEastAsia" w:eastAsiaTheme="minorEastAsia" w:hAnsiTheme="minorEastAsia"/>
          <w:sz w:val="28"/>
          <w:szCs w:val="28"/>
        </w:rPr>
      </w:pPr>
      <w:r w:rsidRPr="00DE70B3">
        <w:rPr>
          <w:rFonts w:asciiTheme="minorEastAsia" w:eastAsiaTheme="minorEastAsia" w:hAnsiTheme="minorEastAsia"/>
          <w:color w:val="000000"/>
          <w:sz w:val="28"/>
          <w:szCs w:val="28"/>
        </w:rPr>
        <w:t>维西气象站位于施坝河西南方向，该站海拔高程</w:t>
      </w:r>
      <w:r w:rsidRPr="00DE70B3">
        <w:rPr>
          <w:rFonts w:asciiTheme="minorEastAsia" w:eastAsiaTheme="minorEastAsia" w:hAnsiTheme="minorEastAsia" w:cs="Times New Roman"/>
          <w:color w:val="000000"/>
          <w:sz w:val="28"/>
          <w:szCs w:val="28"/>
          <w:lang w:val="en-US" w:eastAsia="zh-CN" w:bidi="en-US"/>
        </w:rPr>
        <w:t xml:space="preserve">2325.6 </w:t>
      </w:r>
      <w:r w:rsidRPr="00DE70B3">
        <w:rPr>
          <w:rFonts w:asciiTheme="minorEastAsia" w:eastAsiaTheme="minorEastAsia" w:hAnsiTheme="minorEastAsia"/>
          <w:color w:val="000000"/>
          <w:sz w:val="28"/>
          <w:szCs w:val="28"/>
        </w:rPr>
        <w:t>米与设计流域二级取水口处的海拔高程</w:t>
      </w:r>
      <w:r w:rsidRPr="00DE70B3">
        <w:rPr>
          <w:rFonts w:asciiTheme="minorEastAsia" w:eastAsiaTheme="minorEastAsia" w:hAnsiTheme="minorEastAsia" w:cs="Times New Roman"/>
          <w:color w:val="000000"/>
          <w:sz w:val="28"/>
          <w:szCs w:val="28"/>
          <w:lang w:val="en-US" w:eastAsia="zh-CN" w:bidi="en-US"/>
        </w:rPr>
        <w:t>2500—2150</w:t>
      </w:r>
      <w:r w:rsidRPr="00DE70B3">
        <w:rPr>
          <w:rFonts w:asciiTheme="minorEastAsia" w:eastAsiaTheme="minorEastAsia" w:hAnsiTheme="minorEastAsia"/>
          <w:color w:val="000000"/>
          <w:sz w:val="28"/>
          <w:szCs w:val="28"/>
        </w:rPr>
        <w:t>米比较 接近，故有关气象要素可参考维西气象站的观测资料。维西气象站多年平均气温</w:t>
      </w:r>
      <w:r w:rsidRPr="00DE70B3">
        <w:rPr>
          <w:rFonts w:asciiTheme="minorEastAsia" w:eastAsiaTheme="minorEastAsia" w:hAnsiTheme="minorEastAsia" w:cs="Times New Roman" w:hint="eastAsia"/>
          <w:color w:val="000000"/>
          <w:sz w:val="28"/>
          <w:szCs w:val="28"/>
          <w:lang w:val="en-US" w:eastAsia="zh-CN" w:bidi="en-US"/>
        </w:rPr>
        <w:t>11.</w:t>
      </w:r>
      <w:r w:rsidRPr="00DE70B3">
        <w:rPr>
          <w:rFonts w:asciiTheme="minorEastAsia" w:eastAsiaTheme="minorEastAsia" w:hAnsiTheme="minorEastAsia" w:cs="Times New Roman"/>
          <w:color w:val="000000"/>
          <w:sz w:val="28"/>
          <w:szCs w:val="28"/>
          <w:lang w:val="en-US" w:eastAsia="zh-CN" w:bidi="en-US"/>
        </w:rPr>
        <w:t>4</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rPr>
        <w:t>极端最高气温</w:t>
      </w:r>
      <w:r w:rsidRPr="00DE70B3">
        <w:rPr>
          <w:rFonts w:asciiTheme="minorEastAsia" w:eastAsiaTheme="minorEastAsia" w:hAnsiTheme="minorEastAsia" w:cs="Times New Roman"/>
          <w:color w:val="000000"/>
          <w:sz w:val="28"/>
          <w:szCs w:val="28"/>
          <w:lang w:val="en-US" w:eastAsia="zh-CN" w:bidi="en-US"/>
        </w:rPr>
        <w:t xml:space="preserve">31.3 </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 xml:space="preserve"> </w:t>
      </w:r>
      <w:r w:rsidRPr="00DE70B3">
        <w:rPr>
          <w:rFonts w:asciiTheme="minorEastAsia" w:eastAsiaTheme="minorEastAsia" w:hAnsiTheme="minorEastAsia" w:cs="Times New Roman"/>
          <w:color w:val="000000"/>
          <w:sz w:val="28"/>
          <w:szCs w:val="28"/>
        </w:rPr>
        <w:t>（1986</w:t>
      </w:r>
      <w:r w:rsidRPr="00DE70B3">
        <w:rPr>
          <w:rFonts w:asciiTheme="minorEastAsia" w:eastAsiaTheme="minorEastAsia" w:hAnsiTheme="minorEastAsia"/>
          <w:color w:val="000000"/>
          <w:sz w:val="28"/>
          <w:szCs w:val="28"/>
        </w:rPr>
        <w:t xml:space="preserve">年 </w:t>
      </w:r>
      <w:r w:rsidRPr="00DE70B3">
        <w:rPr>
          <w:rFonts w:asciiTheme="minorEastAsia" w:eastAsiaTheme="minorEastAsia" w:hAnsiTheme="minorEastAsia" w:cs="Times New Roman"/>
          <w:color w:val="000000"/>
          <w:sz w:val="28"/>
          <w:szCs w:val="28"/>
        </w:rPr>
        <w:t>6</w:t>
      </w:r>
      <w:r w:rsidRPr="00DE70B3">
        <w:rPr>
          <w:rFonts w:asciiTheme="minorEastAsia" w:eastAsiaTheme="minorEastAsia" w:hAnsiTheme="minorEastAsia"/>
          <w:color w:val="000000"/>
          <w:sz w:val="28"/>
          <w:szCs w:val="28"/>
        </w:rPr>
        <w:t>月</w:t>
      </w:r>
      <w:r w:rsidRPr="00DE70B3">
        <w:rPr>
          <w:rFonts w:asciiTheme="minorEastAsia" w:eastAsiaTheme="minorEastAsia" w:hAnsiTheme="minorEastAsia" w:cs="Times New Roman"/>
          <w:color w:val="000000"/>
          <w:sz w:val="28"/>
          <w:szCs w:val="28"/>
        </w:rPr>
        <w:t>11</w:t>
      </w:r>
      <w:r w:rsidRPr="00DE70B3">
        <w:rPr>
          <w:rFonts w:asciiTheme="minorEastAsia" w:eastAsiaTheme="minorEastAsia" w:hAnsiTheme="minorEastAsia" w:cs="Times New Roman" w:hint="eastAsia"/>
          <w:color w:val="000000"/>
          <w:sz w:val="28"/>
          <w:szCs w:val="28"/>
          <w:lang w:eastAsia="zh-CN"/>
        </w:rPr>
        <w:t>日</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rPr>
        <w:t>极端最低气温</w:t>
      </w:r>
      <w:r w:rsidRPr="00DE70B3">
        <w:rPr>
          <w:rFonts w:asciiTheme="minorEastAsia" w:eastAsiaTheme="minorEastAsia" w:hAnsiTheme="minorEastAsia" w:cs="Times New Roman"/>
          <w:color w:val="000000"/>
          <w:sz w:val="28"/>
          <w:szCs w:val="28"/>
          <w:lang w:val="en-US" w:eastAsia="zh-CN" w:bidi="en-US"/>
        </w:rPr>
        <w:t>-8.9</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rPr>
        <w:t>（1982</w:t>
      </w:r>
      <w:r w:rsidRPr="00DE70B3">
        <w:rPr>
          <w:rFonts w:asciiTheme="minorEastAsia" w:eastAsiaTheme="minorEastAsia" w:hAnsiTheme="minorEastAsia"/>
          <w:color w:val="000000"/>
          <w:sz w:val="28"/>
          <w:szCs w:val="28"/>
        </w:rPr>
        <w:t>年</w:t>
      </w:r>
      <w:r w:rsidRPr="00DE70B3">
        <w:rPr>
          <w:rFonts w:asciiTheme="minorEastAsia" w:eastAsiaTheme="minorEastAsia" w:hAnsiTheme="minorEastAsia" w:cs="Times New Roman"/>
          <w:color w:val="000000"/>
          <w:sz w:val="28"/>
          <w:szCs w:val="28"/>
        </w:rPr>
        <w:t>12</w:t>
      </w:r>
      <w:r w:rsidRPr="00DE70B3">
        <w:rPr>
          <w:rFonts w:asciiTheme="minorEastAsia" w:eastAsiaTheme="minorEastAsia" w:hAnsiTheme="minorEastAsia"/>
          <w:color w:val="000000"/>
          <w:sz w:val="28"/>
          <w:szCs w:val="28"/>
        </w:rPr>
        <w:t>月</w:t>
      </w:r>
      <w:r w:rsidRPr="00DE70B3">
        <w:rPr>
          <w:rFonts w:asciiTheme="minorEastAsia" w:eastAsiaTheme="minorEastAsia" w:hAnsiTheme="minorEastAsia" w:cs="Times New Roman"/>
          <w:color w:val="000000"/>
          <w:sz w:val="28"/>
          <w:szCs w:val="28"/>
        </w:rPr>
        <w:t>27</w:t>
      </w:r>
      <w:r w:rsidRPr="00DE70B3">
        <w:rPr>
          <w:rFonts w:asciiTheme="minorEastAsia" w:eastAsiaTheme="minorEastAsia" w:hAnsiTheme="minorEastAsia"/>
          <w:color w:val="000000"/>
          <w:sz w:val="28"/>
          <w:szCs w:val="28"/>
        </w:rPr>
        <w:t>日），多年平均降雨量</w:t>
      </w:r>
      <w:r w:rsidRPr="00DE70B3">
        <w:rPr>
          <w:rFonts w:asciiTheme="minorEastAsia" w:eastAsiaTheme="minorEastAsia" w:hAnsiTheme="minorEastAsia" w:cs="Times New Roman"/>
          <w:color w:val="000000"/>
          <w:sz w:val="28"/>
          <w:szCs w:val="28"/>
          <w:lang w:val="en-US" w:eastAsia="zh-CN" w:bidi="en-US"/>
        </w:rPr>
        <w:t>953.2 m</w:t>
      </w:r>
      <w:r w:rsidRPr="00DE70B3">
        <w:rPr>
          <w:rFonts w:asciiTheme="minorEastAsia" w:eastAsiaTheme="minorEastAsia" w:hAnsiTheme="minorEastAsia" w:cs="Times New Roman" w:hint="eastAsia"/>
          <w:color w:val="000000"/>
          <w:sz w:val="28"/>
          <w:szCs w:val="28"/>
          <w:lang w:val="en-US" w:eastAsia="zh-CN" w:bidi="en-US"/>
        </w:rPr>
        <w:t>m</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rPr>
        <w:t>多年平均蒸发量为</w:t>
      </w:r>
      <w:r w:rsidRPr="00DE70B3">
        <w:rPr>
          <w:rFonts w:asciiTheme="minorEastAsia" w:eastAsiaTheme="minorEastAsia" w:hAnsiTheme="minorEastAsia" w:cs="Times New Roman"/>
          <w:color w:val="000000"/>
          <w:sz w:val="28"/>
          <w:szCs w:val="28"/>
          <w:lang w:val="en-US" w:eastAsia="zh-CN" w:bidi="en-US"/>
        </w:rPr>
        <w:t>1484.7</w:t>
      </w:r>
      <w:r w:rsidRPr="00DE70B3">
        <w:rPr>
          <w:rFonts w:asciiTheme="minorEastAsia" w:eastAsiaTheme="minorEastAsia" w:hAnsiTheme="minorEastAsia" w:hint="eastAsia"/>
          <w:color w:val="000000"/>
          <w:sz w:val="28"/>
          <w:szCs w:val="28"/>
          <w:lang w:val="en-US" w:eastAsia="zh-CN"/>
        </w:rPr>
        <w:t>mm</w:t>
      </w:r>
      <w:r w:rsidRPr="00DE70B3">
        <w:rPr>
          <w:rFonts w:asciiTheme="minorEastAsia" w:eastAsiaTheme="minorEastAsia" w:hAnsiTheme="minorEastAsia"/>
          <w:color w:val="000000"/>
          <w:sz w:val="28"/>
          <w:szCs w:val="28"/>
        </w:rPr>
        <w:t>。</w:t>
      </w:r>
    </w:p>
    <w:p w:rsidR="00DA1EC3" w:rsidRPr="00DE70B3" w:rsidRDefault="00DA1EC3" w:rsidP="00DE70B3">
      <w:pPr>
        <w:pStyle w:val="Bodytext2"/>
        <w:spacing w:before="0" w:after="280" w:line="625" w:lineRule="exact"/>
        <w:ind w:left="0" w:firstLine="560"/>
        <w:rPr>
          <w:rFonts w:asciiTheme="minorEastAsia" w:eastAsiaTheme="minorEastAsia" w:hAnsiTheme="minorEastAsia"/>
          <w:color w:val="000000"/>
          <w:sz w:val="28"/>
          <w:szCs w:val="28"/>
        </w:rPr>
      </w:pPr>
      <w:r w:rsidRPr="00DE70B3">
        <w:rPr>
          <w:rFonts w:asciiTheme="minorEastAsia" w:eastAsiaTheme="minorEastAsia" w:hAnsiTheme="minorEastAsia"/>
          <w:color w:val="000000"/>
          <w:sz w:val="28"/>
          <w:szCs w:val="28"/>
        </w:rPr>
        <w:t>施坝河流域和腊普河流域，均属典型的季风</w:t>
      </w:r>
      <w:r w:rsidRPr="00DE70B3">
        <w:rPr>
          <w:rFonts w:asciiTheme="minorEastAsia" w:eastAsiaTheme="minorEastAsia" w:hAnsiTheme="minorEastAsia" w:hint="eastAsia"/>
          <w:color w:val="000000"/>
          <w:sz w:val="28"/>
          <w:szCs w:val="28"/>
        </w:rPr>
        <w:t>气候</w:t>
      </w:r>
      <w:r w:rsidRPr="00DE70B3">
        <w:rPr>
          <w:rFonts w:asciiTheme="minorEastAsia" w:eastAsiaTheme="minorEastAsia" w:hAnsiTheme="minorEastAsia"/>
          <w:color w:val="000000"/>
          <w:sz w:val="28"/>
          <w:szCs w:val="28"/>
        </w:rPr>
        <w:t xml:space="preserve">区，每年6—10月，主要受西南季风控制，同时也受东南季风影响，水气充沛，降雨集中，表2—1为香格里拉、塔城、维西多 年平均降水及年内分配，表中数据反应了该地区降水由西南向东北方向的变化情况。在6—10月的雨季里，维西站降水占全年的60.91%。塔城站占全年的70.35%,香格里拉占全年的81.52%,反映出该地区降水由西南向东北呈逐渐递增的趋势，从多年平均降水总量来看，香格里拉海拔3276米， 多年平均降水量624.5 mm,维西海拔2325米，多年平均降水量953.2 mm,塔城海拔2000米，多年平均降水量为1008.2 </w:t>
      </w:r>
      <w:r w:rsidRPr="00DE70B3">
        <w:rPr>
          <w:rFonts w:asciiTheme="minorEastAsia" w:eastAsiaTheme="minorEastAsia" w:hAnsiTheme="minorEastAsia" w:hint="eastAsia"/>
          <w:color w:val="000000"/>
          <w:sz w:val="28"/>
          <w:szCs w:val="28"/>
        </w:rPr>
        <w:t>mm</w:t>
      </w:r>
      <w:r w:rsidRPr="00DE70B3">
        <w:rPr>
          <w:rFonts w:asciiTheme="minorEastAsia" w:eastAsiaTheme="minorEastAsia" w:hAnsiTheme="minorEastAsia"/>
          <w:color w:val="000000"/>
          <w:sz w:val="28"/>
          <w:szCs w:val="28"/>
        </w:rPr>
        <w:t>，维西站与塔城站两站高程相差不大，降水量较为接近。而香格里拉海拔3276.1米，海拔较高，但多年平均降水量较小，仅为624.5 mm,这里因为纳帕海及硕多岗河两流域与金沙江的分水岭在4000米的高程以上，西南暖</w:t>
      </w:r>
      <w:r w:rsidRPr="00DE70B3">
        <w:rPr>
          <w:rFonts w:asciiTheme="minorEastAsia" w:eastAsiaTheme="minorEastAsia" w:hAnsiTheme="minorEastAsia"/>
          <w:color w:val="000000"/>
          <w:sz w:val="28"/>
          <w:szCs w:val="28"/>
        </w:rPr>
        <w:lastRenderedPageBreak/>
        <w:t>湿气候受到阻挡，能够到达香格里拉的水气含量已经不多，故降水较少，尽管如此，但香格里拉气象站与塔城水文站的降水关系好。 香格里拉气象站与塔城气象站的降雨量关系见图</w:t>
      </w:r>
      <w:r w:rsidRPr="00DE70B3">
        <w:rPr>
          <w:rFonts w:asciiTheme="minorEastAsia" w:eastAsiaTheme="minorEastAsia" w:hAnsiTheme="minorEastAsia" w:hint="eastAsia"/>
          <w:color w:val="000000"/>
          <w:sz w:val="28"/>
          <w:szCs w:val="28"/>
        </w:rPr>
        <w:t>1。</w:t>
      </w:r>
      <w:r w:rsidRPr="00DE70B3">
        <w:rPr>
          <w:rFonts w:asciiTheme="minorEastAsia" w:eastAsiaTheme="minorEastAsia" w:hAnsiTheme="minorEastAsia"/>
          <w:color w:val="000000"/>
          <w:sz w:val="28"/>
          <w:szCs w:val="28"/>
        </w:rPr>
        <w:t>表2—1香格里拉、塔城、维西多年平均降水及年内分配表</w:t>
      </w:r>
    </w:p>
    <w:tbl>
      <w:tblPr>
        <w:tblW w:w="0" w:type="auto"/>
        <w:jc w:val="center"/>
        <w:tblLayout w:type="fixed"/>
        <w:tblCellMar>
          <w:left w:w="10" w:type="dxa"/>
          <w:right w:w="10" w:type="dxa"/>
        </w:tblCellMar>
        <w:tblLook w:val="0000" w:firstRow="0" w:lastRow="0" w:firstColumn="0" w:lastColumn="0" w:noHBand="0" w:noVBand="0"/>
      </w:tblPr>
      <w:tblGrid>
        <w:gridCol w:w="768"/>
        <w:gridCol w:w="941"/>
        <w:gridCol w:w="979"/>
        <w:gridCol w:w="998"/>
        <w:gridCol w:w="931"/>
        <w:gridCol w:w="1008"/>
        <w:gridCol w:w="1090"/>
        <w:gridCol w:w="965"/>
        <w:gridCol w:w="1051"/>
        <w:gridCol w:w="1046"/>
      </w:tblGrid>
      <w:tr w:rsidR="00DA1EC3" w:rsidRPr="00DE70B3">
        <w:trPr>
          <w:trHeight w:hRule="exact" w:val="365"/>
          <w:jc w:val="center"/>
        </w:trPr>
        <w:tc>
          <w:tcPr>
            <w:tcW w:w="76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站名</w:t>
            </w:r>
          </w:p>
        </w:tc>
        <w:tc>
          <w:tcPr>
            <w:tcW w:w="2918" w:type="dxa"/>
            <w:gridSpan w:val="3"/>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香格里拉</w:t>
            </w:r>
          </w:p>
        </w:tc>
        <w:tc>
          <w:tcPr>
            <w:tcW w:w="3029" w:type="dxa"/>
            <w:gridSpan w:val="3"/>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塔城</w:t>
            </w:r>
          </w:p>
        </w:tc>
        <w:tc>
          <w:tcPr>
            <w:tcW w:w="3062" w:type="dxa"/>
            <w:gridSpan w:val="3"/>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维西</w:t>
            </w:r>
          </w:p>
        </w:tc>
      </w:tr>
      <w:tr w:rsidR="00DA1EC3" w:rsidRPr="00DE70B3">
        <w:trPr>
          <w:trHeight w:hRule="exact" w:val="336"/>
          <w:jc w:val="center"/>
        </w:trPr>
        <w:tc>
          <w:tcPr>
            <w:tcW w:w="76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项目</w:t>
            </w:r>
          </w:p>
        </w:tc>
        <w:tc>
          <w:tcPr>
            <w:tcW w:w="94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降水</w:t>
            </w:r>
          </w:p>
        </w:tc>
        <w:tc>
          <w:tcPr>
            <w:tcW w:w="97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99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降水</w:t>
            </w:r>
          </w:p>
        </w:tc>
        <w:tc>
          <w:tcPr>
            <w:tcW w:w="100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965"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降水</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1046"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r>
      <w:tr w:rsidR="00DA1EC3" w:rsidRPr="00DE70B3">
        <w:trPr>
          <w:trHeight w:hRule="exact" w:val="331"/>
          <w:jc w:val="center"/>
        </w:trPr>
        <w:tc>
          <w:tcPr>
            <w:tcW w:w="768"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月份</w:t>
            </w:r>
          </w:p>
        </w:tc>
        <w:tc>
          <w:tcPr>
            <w:tcW w:w="941"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(mm)</w:t>
            </w:r>
          </w:p>
        </w:tc>
        <w:tc>
          <w:tcPr>
            <w:tcW w:w="979"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998"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931"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(mm)</w:t>
            </w:r>
          </w:p>
        </w:tc>
        <w:tc>
          <w:tcPr>
            <w:tcW w:w="1008"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1090"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965"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(nnn)</w:t>
            </w:r>
          </w:p>
        </w:tc>
        <w:tc>
          <w:tcPr>
            <w:tcW w:w="1051"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1046" w:type="dxa"/>
            <w:tcBorders>
              <w:top w:val="single" w:sz="4" w:space="0" w:color="auto"/>
              <w:left w:val="single" w:sz="4" w:space="0" w:color="auto"/>
              <w:right w:val="single" w:sz="4" w:space="0" w:color="auto"/>
            </w:tcBorders>
            <w:shd w:val="clear" w:color="auto" w:fill="FFFFFF"/>
            <w:vAlign w:val="center"/>
          </w:tcPr>
          <w:p w:rsidR="00DA1EC3" w:rsidRPr="00DE70B3" w:rsidRDefault="00DA1EC3" w:rsidP="00DA1EC3">
            <w:pPr>
              <w:pStyle w:val="Other1"/>
              <w:spacing w:before="0" w:line="240" w:lineRule="auto"/>
              <w:ind w:right="280" w:firstLine="480"/>
              <w:jc w:val="right"/>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r>
      <w:tr w:rsidR="00DA1EC3" w:rsidRPr="00DE70B3">
        <w:trPr>
          <w:trHeight w:hRule="exact" w:val="331"/>
          <w:jc w:val="center"/>
        </w:trPr>
        <w:tc>
          <w:tcPr>
            <w:tcW w:w="76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6</w:t>
            </w:r>
          </w:p>
        </w:tc>
        <w:tc>
          <w:tcPr>
            <w:tcW w:w="94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88.2</w:t>
            </w:r>
          </w:p>
        </w:tc>
        <w:tc>
          <w:tcPr>
            <w:tcW w:w="97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14.12</w:t>
            </w:r>
          </w:p>
        </w:tc>
        <w:tc>
          <w:tcPr>
            <w:tcW w:w="998" w:type="dxa"/>
            <w:vMerge w:val="restart"/>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81.49</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111.8</w:t>
            </w:r>
          </w:p>
        </w:tc>
        <w:tc>
          <w:tcPr>
            <w:tcW w:w="100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11.1</w:t>
            </w:r>
          </w:p>
        </w:tc>
        <w:tc>
          <w:tcPr>
            <w:tcW w:w="1090" w:type="dxa"/>
            <w:vMerge w:val="restart"/>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69.5</w:t>
            </w:r>
          </w:p>
        </w:tc>
        <w:tc>
          <w:tcPr>
            <w:tcW w:w="965"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102.3</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10.73</w:t>
            </w:r>
          </w:p>
        </w:tc>
        <w:tc>
          <w:tcPr>
            <w:tcW w:w="1046" w:type="dxa"/>
            <w:vMerge w:val="restart"/>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60.91</w:t>
            </w:r>
          </w:p>
        </w:tc>
      </w:tr>
      <w:tr w:rsidR="00DA1EC3" w:rsidRPr="00DE70B3">
        <w:trPr>
          <w:trHeight w:hRule="exact" w:val="326"/>
          <w:jc w:val="center"/>
        </w:trPr>
        <w:tc>
          <w:tcPr>
            <w:tcW w:w="76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7</w:t>
            </w:r>
          </w:p>
        </w:tc>
        <w:tc>
          <w:tcPr>
            <w:tcW w:w="94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152.2</w:t>
            </w:r>
          </w:p>
        </w:tc>
        <w:tc>
          <w:tcPr>
            <w:tcW w:w="97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24.37</w:t>
            </w:r>
          </w:p>
        </w:tc>
        <w:tc>
          <w:tcPr>
            <w:tcW w:w="998" w:type="dxa"/>
            <w:vMerge/>
            <w:tcBorders>
              <w:left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183.8</w:t>
            </w:r>
          </w:p>
        </w:tc>
        <w:tc>
          <w:tcPr>
            <w:tcW w:w="100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18.2</w:t>
            </w:r>
          </w:p>
        </w:tc>
        <w:tc>
          <w:tcPr>
            <w:tcW w:w="1090" w:type="dxa"/>
            <w:vMerge/>
            <w:tcBorders>
              <w:left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c>
          <w:tcPr>
            <w:tcW w:w="965"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154.4</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16.2</w:t>
            </w:r>
          </w:p>
        </w:tc>
        <w:tc>
          <w:tcPr>
            <w:tcW w:w="1046" w:type="dxa"/>
            <w:vMerge/>
            <w:tcBorders>
              <w:left w:val="single" w:sz="4" w:space="0" w:color="auto"/>
              <w:right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65"/>
          <w:jc w:val="center"/>
        </w:trPr>
        <w:tc>
          <w:tcPr>
            <w:tcW w:w="768"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8</w:t>
            </w:r>
          </w:p>
        </w:tc>
        <w:tc>
          <w:tcPr>
            <w:tcW w:w="941"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147.3</w:t>
            </w:r>
          </w:p>
        </w:tc>
        <w:tc>
          <w:tcPr>
            <w:tcW w:w="979"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23.59</w:t>
            </w:r>
          </w:p>
        </w:tc>
        <w:tc>
          <w:tcPr>
            <w:tcW w:w="998" w:type="dxa"/>
            <w:vMerge/>
            <w:tcBorders>
              <w:left w:val="single" w:sz="4" w:space="0" w:color="auto"/>
              <w:bottom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221.7</w:t>
            </w:r>
          </w:p>
        </w:tc>
        <w:tc>
          <w:tcPr>
            <w:tcW w:w="1008"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22.0</w:t>
            </w:r>
          </w:p>
        </w:tc>
        <w:tc>
          <w:tcPr>
            <w:tcW w:w="1090" w:type="dxa"/>
            <w:vMerge/>
            <w:tcBorders>
              <w:left w:val="single" w:sz="4" w:space="0" w:color="auto"/>
              <w:bottom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c>
          <w:tcPr>
            <w:tcW w:w="965"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163.2</w:t>
            </w:r>
          </w:p>
        </w:tc>
        <w:tc>
          <w:tcPr>
            <w:tcW w:w="1051"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17.1</w:t>
            </w:r>
          </w:p>
        </w:tc>
        <w:tc>
          <w:tcPr>
            <w:tcW w:w="1046" w:type="dxa"/>
            <w:vMerge/>
            <w:tcBorders>
              <w:left w:val="single" w:sz="4" w:space="0" w:color="auto"/>
              <w:bottom w:val="single" w:sz="4" w:space="0" w:color="auto"/>
              <w:right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r>
    </w:tbl>
    <w:p w:rsidR="00DA1EC3" w:rsidRPr="00DE70B3" w:rsidRDefault="00DA1EC3" w:rsidP="00DA1EC3">
      <w:pPr>
        <w:spacing w:line="1" w:lineRule="exact"/>
        <w:ind w:firstLine="480"/>
        <w:rPr>
          <w:rFonts w:asciiTheme="minorEastAsia" w:eastAsiaTheme="minorEastAsia" w:hAnsiTheme="minorEastAsia"/>
        </w:rPr>
      </w:pPr>
    </w:p>
    <w:tbl>
      <w:tblPr>
        <w:tblW w:w="0" w:type="auto"/>
        <w:jc w:val="center"/>
        <w:tblLayout w:type="fixed"/>
        <w:tblCellMar>
          <w:left w:w="10" w:type="dxa"/>
          <w:right w:w="10" w:type="dxa"/>
        </w:tblCellMar>
        <w:tblLook w:val="0000" w:firstRow="0" w:lastRow="0" w:firstColumn="0" w:lastColumn="0" w:noHBand="0" w:noVBand="0"/>
      </w:tblPr>
      <w:tblGrid>
        <w:gridCol w:w="787"/>
        <w:gridCol w:w="926"/>
        <w:gridCol w:w="970"/>
        <w:gridCol w:w="1018"/>
        <w:gridCol w:w="931"/>
        <w:gridCol w:w="1003"/>
        <w:gridCol w:w="1090"/>
        <w:gridCol w:w="984"/>
        <w:gridCol w:w="1037"/>
        <w:gridCol w:w="1051"/>
      </w:tblGrid>
      <w:tr w:rsidR="00DA1EC3" w:rsidRPr="00DE70B3">
        <w:trPr>
          <w:trHeight w:hRule="exact" w:val="34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9</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74.5</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11.9</w:t>
            </w:r>
          </w:p>
        </w:tc>
        <w:tc>
          <w:tcPr>
            <w:tcW w:w="1018" w:type="dxa"/>
            <w:vMerge w:val="restart"/>
            <w:tcBorders>
              <w:top w:val="single" w:sz="4" w:space="0" w:color="auto"/>
              <w:lef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120.8</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12.0</w:t>
            </w:r>
          </w:p>
        </w:tc>
        <w:tc>
          <w:tcPr>
            <w:tcW w:w="1090" w:type="dxa"/>
            <w:vMerge w:val="restart"/>
            <w:tcBorders>
              <w:top w:val="single" w:sz="4" w:space="0" w:color="auto"/>
              <w:lef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95.8</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10.05</w:t>
            </w:r>
          </w:p>
        </w:tc>
        <w:tc>
          <w:tcPr>
            <w:tcW w:w="1051" w:type="dxa"/>
            <w:vMerge w:val="restart"/>
            <w:tcBorders>
              <w:top w:val="single" w:sz="4" w:space="0" w:color="auto"/>
              <w:left w:val="single" w:sz="4" w:space="0" w:color="auto"/>
              <w:righ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r>
      <w:tr w:rsidR="00DA1EC3" w:rsidRPr="00DE70B3">
        <w:trPr>
          <w:trHeight w:hRule="exact" w:val="322"/>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10</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46.9</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7.51</w:t>
            </w:r>
          </w:p>
        </w:tc>
        <w:tc>
          <w:tcPr>
            <w:tcW w:w="1018" w:type="dxa"/>
            <w:vMerge/>
            <w:tcBorders>
              <w:left w:val="single" w:sz="4" w:space="0" w:color="auto"/>
            </w:tcBorders>
            <w:shd w:val="clear" w:color="auto" w:fill="FFFFFF"/>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62.4</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6.2</w:t>
            </w:r>
          </w:p>
        </w:tc>
        <w:tc>
          <w:tcPr>
            <w:tcW w:w="1090" w:type="dxa"/>
            <w:vMerge/>
            <w:tcBorders>
              <w:left w:val="single" w:sz="4" w:space="0" w:color="auto"/>
            </w:tcBorders>
            <w:shd w:val="clear" w:color="auto" w:fill="FFFFFF"/>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64.9</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6.81</w:t>
            </w:r>
          </w:p>
        </w:tc>
        <w:tc>
          <w:tcPr>
            <w:tcW w:w="1051" w:type="dxa"/>
            <w:vMerge/>
            <w:tcBorders>
              <w:left w:val="single" w:sz="4" w:space="0" w:color="auto"/>
              <w:right w:val="single" w:sz="4" w:space="0" w:color="auto"/>
            </w:tcBorders>
            <w:shd w:val="clear" w:color="auto" w:fill="FFFFFF"/>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11</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9.5</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1.52</w:t>
            </w:r>
          </w:p>
        </w:tc>
        <w:tc>
          <w:tcPr>
            <w:tcW w:w="1018" w:type="dxa"/>
            <w:vMerge w:val="restart"/>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3.07</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17.4</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1.7</w:t>
            </w:r>
          </w:p>
        </w:tc>
        <w:tc>
          <w:tcPr>
            <w:tcW w:w="1090" w:type="dxa"/>
            <w:vMerge w:val="restart"/>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5.0</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17.8</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1.83</w:t>
            </w:r>
          </w:p>
        </w:tc>
        <w:tc>
          <w:tcPr>
            <w:tcW w:w="1051" w:type="dxa"/>
            <w:vMerge w:val="restart"/>
            <w:tcBorders>
              <w:top w:val="single" w:sz="4" w:space="0" w:color="auto"/>
              <w:left w:val="single" w:sz="4" w:space="0" w:color="auto"/>
              <w:righ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5.17</w:t>
            </w: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12</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5.2</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0.83</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12.3</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1.2</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13.0</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1.37</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w:t>
            </w:r>
          </w:p>
        </w:tc>
        <w:tc>
          <w:tcPr>
            <w:tcW w:w="926"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4.5'</w:t>
            </w:r>
          </w:p>
        </w:tc>
        <w:tc>
          <w:tcPr>
            <w:tcW w:w="970"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0.72</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21.0</w:t>
            </w:r>
          </w:p>
        </w:tc>
        <w:tc>
          <w:tcPr>
            <w:tcW w:w="1003"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2.1</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18.4</w:t>
            </w:r>
          </w:p>
        </w:tc>
        <w:tc>
          <w:tcPr>
            <w:tcW w:w="1037"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1.93</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2</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14.8</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2.37</w:t>
            </w:r>
          </w:p>
        </w:tc>
        <w:tc>
          <w:tcPr>
            <w:tcW w:w="1018" w:type="dxa"/>
            <w:vMerge w:val="restart"/>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15.41</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57.1</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5.7</w:t>
            </w:r>
          </w:p>
        </w:tc>
        <w:tc>
          <w:tcPr>
            <w:tcW w:w="1090" w:type="dxa"/>
            <w:vMerge w:val="restart"/>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25.8</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67.6</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7.09</w:t>
            </w:r>
          </w:p>
        </w:tc>
        <w:tc>
          <w:tcPr>
            <w:tcW w:w="1051" w:type="dxa"/>
            <w:vMerge w:val="restart"/>
            <w:tcBorders>
              <w:top w:val="single" w:sz="4" w:space="0" w:color="auto"/>
              <w:left w:val="single" w:sz="4" w:space="0" w:color="auto"/>
              <w:righ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33.92</w:t>
            </w: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3</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22.3</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3.75</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98.3</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9.83</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114.6</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12.02</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4</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34.2</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5.48</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65.3</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6.5</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103.7</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10.88</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3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5</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24.9</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3.99</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38.7</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3.8</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37.5</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3.93</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全年</w:t>
            </w:r>
          </w:p>
        </w:tc>
        <w:tc>
          <w:tcPr>
            <w:tcW w:w="926"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624.5</w:t>
            </w:r>
          </w:p>
        </w:tc>
        <w:tc>
          <w:tcPr>
            <w:tcW w:w="970"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100.00</w:t>
            </w:r>
          </w:p>
        </w:tc>
        <w:tc>
          <w:tcPr>
            <w:tcW w:w="1018" w:type="dxa"/>
            <w:tcBorders>
              <w:top w:val="single" w:sz="4" w:space="0" w:color="auto"/>
              <w:lef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931"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1008.2</w:t>
            </w:r>
          </w:p>
        </w:tc>
        <w:tc>
          <w:tcPr>
            <w:tcW w:w="1003"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100.0</w:t>
            </w:r>
          </w:p>
        </w:tc>
        <w:tc>
          <w:tcPr>
            <w:tcW w:w="1090" w:type="dxa"/>
            <w:tcBorders>
              <w:top w:val="single" w:sz="4" w:space="0" w:color="auto"/>
              <w:lef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984"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953.2</w:t>
            </w:r>
          </w:p>
        </w:tc>
        <w:tc>
          <w:tcPr>
            <w:tcW w:w="1037"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100</w:t>
            </w:r>
          </w:p>
        </w:tc>
        <w:tc>
          <w:tcPr>
            <w:tcW w:w="1051" w:type="dxa"/>
            <w:tcBorders>
              <w:top w:val="single" w:sz="4" w:space="0" w:color="auto"/>
              <w:left w:val="single" w:sz="4" w:space="0" w:color="auto"/>
              <w:righ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r>
      <w:tr w:rsidR="00DA1EC3" w:rsidRPr="00DE70B3">
        <w:trPr>
          <w:trHeight w:hRule="exact" w:val="677"/>
          <w:jc w:val="center"/>
        </w:trPr>
        <w:tc>
          <w:tcPr>
            <w:tcW w:w="787"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302" w:lineRule="exact"/>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统计 年限</w:t>
            </w:r>
          </w:p>
        </w:tc>
        <w:tc>
          <w:tcPr>
            <w:tcW w:w="1896" w:type="dxa"/>
            <w:gridSpan w:val="2"/>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61—90 </w:t>
            </w:r>
            <w:r w:rsidRPr="00DE70B3">
              <w:rPr>
                <w:rFonts w:asciiTheme="minorEastAsia" w:eastAsiaTheme="minorEastAsia" w:hAnsiTheme="minorEastAsia"/>
                <w:color w:val="000000"/>
                <w:lang w:val="zh-TW" w:eastAsia="zh-TW" w:bidi="zh-TW"/>
              </w:rPr>
              <w:t>年</w:t>
            </w:r>
          </w:p>
        </w:tc>
        <w:tc>
          <w:tcPr>
            <w:tcW w:w="1018" w:type="dxa"/>
            <w:tcBorders>
              <w:top w:val="single" w:sz="4" w:space="0" w:color="auto"/>
              <w:left w:val="single" w:sz="4" w:space="0" w:color="auto"/>
              <w:bottom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1934" w:type="dxa"/>
            <w:gridSpan w:val="2"/>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61—2000 </w:t>
            </w:r>
            <w:r w:rsidRPr="00DE70B3">
              <w:rPr>
                <w:rFonts w:asciiTheme="minorEastAsia" w:eastAsiaTheme="minorEastAsia" w:hAnsiTheme="minorEastAsia"/>
                <w:color w:val="000000"/>
                <w:lang w:val="zh-TW" w:eastAsia="zh-TW" w:bidi="zh-TW"/>
              </w:rPr>
              <w:t>年</w:t>
            </w:r>
          </w:p>
        </w:tc>
        <w:tc>
          <w:tcPr>
            <w:tcW w:w="1090" w:type="dxa"/>
            <w:tcBorders>
              <w:top w:val="single" w:sz="4" w:space="0" w:color="auto"/>
              <w:left w:val="single" w:sz="4" w:space="0" w:color="auto"/>
              <w:bottom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2021" w:type="dxa"/>
            <w:gridSpan w:val="2"/>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61—90 </w:t>
            </w:r>
            <w:r w:rsidRPr="00DE70B3">
              <w:rPr>
                <w:rFonts w:asciiTheme="minorEastAsia" w:eastAsiaTheme="minorEastAsia" w:hAnsiTheme="minorEastAsia"/>
                <w:color w:val="000000"/>
                <w:lang w:val="zh-TW" w:eastAsia="zh-TW" w:bidi="zh-TW"/>
              </w:rPr>
              <w:t>年</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r>
    </w:tbl>
    <w:p w:rsidR="00DA1EC3" w:rsidRPr="00DE70B3" w:rsidRDefault="00DA1EC3" w:rsidP="00DA1EC3">
      <w:pPr>
        <w:spacing w:after="159" w:line="1" w:lineRule="exact"/>
        <w:ind w:firstLine="480"/>
        <w:rPr>
          <w:rFonts w:asciiTheme="minorEastAsia" w:eastAsiaTheme="minorEastAsia" w:hAnsiTheme="minorEastAsia"/>
        </w:rPr>
      </w:pPr>
    </w:p>
    <w:p w:rsidR="00DA1EC3" w:rsidRPr="006977CB" w:rsidRDefault="00DA1EC3" w:rsidP="00DA1EC3">
      <w:pPr>
        <w:ind w:firstLine="560"/>
        <w:rPr>
          <w:rFonts w:asciiTheme="minorEastAsia" w:eastAsiaTheme="minorEastAsia" w:hAnsiTheme="minorEastAsia"/>
          <w:color w:val="000000"/>
          <w:sz w:val="28"/>
          <w:szCs w:val="28"/>
          <w:lang w:bidi="en-US"/>
        </w:rPr>
      </w:pPr>
      <w:r w:rsidRPr="006977CB">
        <w:rPr>
          <w:rFonts w:asciiTheme="minorEastAsia" w:eastAsiaTheme="minorEastAsia" w:hAnsiTheme="minorEastAsia"/>
          <w:color w:val="000000"/>
          <w:sz w:val="28"/>
          <w:szCs w:val="28"/>
        </w:rPr>
        <w:t>从表</w:t>
      </w:r>
      <w:r w:rsidRPr="006977CB">
        <w:rPr>
          <w:rFonts w:asciiTheme="minorEastAsia" w:eastAsiaTheme="minorEastAsia" w:hAnsiTheme="minorEastAsia"/>
          <w:color w:val="000000"/>
          <w:sz w:val="28"/>
          <w:szCs w:val="28"/>
          <w:lang w:bidi="en-US"/>
        </w:rPr>
        <w:t>2-1</w:t>
      </w:r>
      <w:r w:rsidRPr="006977CB">
        <w:rPr>
          <w:rFonts w:asciiTheme="minorEastAsia" w:eastAsiaTheme="minorEastAsia" w:hAnsiTheme="minorEastAsia"/>
          <w:color w:val="000000"/>
          <w:sz w:val="28"/>
          <w:szCs w:val="28"/>
        </w:rPr>
        <w:t>中可以看</w:t>
      </w:r>
      <w:proofErr w:type="gramStart"/>
      <w:r w:rsidRPr="006977CB">
        <w:rPr>
          <w:rFonts w:asciiTheme="minorEastAsia" w:eastAsiaTheme="minorEastAsia" w:hAnsiTheme="minorEastAsia"/>
          <w:color w:val="000000"/>
          <w:sz w:val="28"/>
          <w:szCs w:val="28"/>
        </w:rPr>
        <w:t>岀</w:t>
      </w:r>
      <w:proofErr w:type="gramEnd"/>
      <w:r w:rsidRPr="006977CB">
        <w:rPr>
          <w:rFonts w:asciiTheme="minorEastAsia" w:eastAsiaTheme="minorEastAsia" w:hAnsiTheme="minorEastAsia"/>
          <w:color w:val="000000"/>
          <w:sz w:val="28"/>
          <w:szCs w:val="28"/>
        </w:rPr>
        <w:t>，由于受地形条件的影响，明显存在着两个雨峰，即</w:t>
      </w:r>
      <w:r w:rsidRPr="006977CB">
        <w:rPr>
          <w:rFonts w:asciiTheme="minorEastAsia" w:eastAsiaTheme="minorEastAsia" w:hAnsiTheme="minorEastAsia"/>
          <w:color w:val="000000"/>
          <w:sz w:val="28"/>
          <w:szCs w:val="28"/>
          <w:lang w:bidi="en-US"/>
        </w:rPr>
        <w:t>6—10</w:t>
      </w:r>
      <w:r w:rsidRPr="006977CB">
        <w:rPr>
          <w:rFonts w:asciiTheme="minorEastAsia" w:eastAsiaTheme="minorEastAsia" w:hAnsiTheme="minorEastAsia"/>
          <w:color w:val="000000"/>
          <w:sz w:val="28"/>
          <w:szCs w:val="28"/>
        </w:rPr>
        <w:t>月和</w:t>
      </w:r>
      <w:r w:rsidRPr="006977CB">
        <w:rPr>
          <w:rFonts w:asciiTheme="minorEastAsia" w:eastAsiaTheme="minorEastAsia" w:hAnsiTheme="minorEastAsia"/>
          <w:color w:val="000000"/>
          <w:sz w:val="28"/>
          <w:szCs w:val="28"/>
          <w:lang w:bidi="en-US"/>
        </w:rPr>
        <w:t>2—5</w:t>
      </w:r>
      <w:r w:rsidRPr="006977CB">
        <w:rPr>
          <w:rFonts w:asciiTheme="minorEastAsia" w:eastAsiaTheme="minorEastAsia" w:hAnsiTheme="minorEastAsia"/>
          <w:color w:val="000000"/>
          <w:sz w:val="28"/>
          <w:szCs w:val="28"/>
        </w:rPr>
        <w:t>月的两个雨峰，维西气象站即处于澜沧江中游地区。</w:t>
      </w:r>
      <w:r w:rsidRPr="006977CB">
        <w:rPr>
          <w:rFonts w:asciiTheme="minorEastAsia" w:eastAsiaTheme="minorEastAsia" w:hAnsiTheme="minorEastAsia"/>
          <w:color w:val="000000"/>
          <w:sz w:val="28"/>
          <w:szCs w:val="28"/>
          <w:lang w:bidi="en-US"/>
        </w:rPr>
        <w:t>2—</w:t>
      </w:r>
      <w:r w:rsidRPr="006977CB">
        <w:rPr>
          <w:rFonts w:asciiTheme="minorEastAsia" w:eastAsiaTheme="minorEastAsia" w:hAnsiTheme="minorEastAsia"/>
          <w:color w:val="000000"/>
          <w:sz w:val="28"/>
          <w:szCs w:val="28"/>
        </w:rPr>
        <w:t>5月的这个雨</w:t>
      </w:r>
      <w:proofErr w:type="gramStart"/>
      <w:r w:rsidRPr="006977CB">
        <w:rPr>
          <w:rFonts w:asciiTheme="minorEastAsia" w:eastAsiaTheme="minorEastAsia" w:hAnsiTheme="minorEastAsia"/>
          <w:color w:val="000000"/>
          <w:sz w:val="28"/>
          <w:szCs w:val="28"/>
        </w:rPr>
        <w:t>峰不仅</w:t>
      </w:r>
      <w:proofErr w:type="gramEnd"/>
      <w:r w:rsidRPr="006977CB">
        <w:rPr>
          <w:rFonts w:asciiTheme="minorEastAsia" w:eastAsiaTheme="minorEastAsia" w:hAnsiTheme="minorEastAsia"/>
          <w:color w:val="000000"/>
          <w:sz w:val="28"/>
          <w:szCs w:val="28"/>
        </w:rPr>
        <w:t>存在于澜沧江中游地区，而且在一定程度上也影响着西南向东北呈逐渐减弱的趋势，维西站</w:t>
      </w:r>
      <w:r w:rsidRPr="006977CB">
        <w:rPr>
          <w:rFonts w:asciiTheme="minorEastAsia" w:eastAsiaTheme="minorEastAsia" w:hAnsiTheme="minorEastAsia"/>
          <w:color w:val="000000"/>
          <w:sz w:val="28"/>
          <w:szCs w:val="28"/>
          <w:lang w:bidi="en-US"/>
        </w:rPr>
        <w:t>2-5</w:t>
      </w:r>
      <w:r w:rsidRPr="006977CB">
        <w:rPr>
          <w:rFonts w:asciiTheme="minorEastAsia" w:eastAsiaTheme="minorEastAsia" w:hAnsiTheme="minorEastAsia"/>
          <w:color w:val="000000"/>
          <w:sz w:val="28"/>
          <w:szCs w:val="28"/>
        </w:rPr>
        <w:t>月的降水站全年降水的 33.92%,塔城站为25.8%,比维西站减少了 8.1%,香格里拉 站为15.41%,又比塔城</w:t>
      </w:r>
      <w:proofErr w:type="gramStart"/>
      <w:r w:rsidRPr="006977CB">
        <w:rPr>
          <w:rFonts w:asciiTheme="minorEastAsia" w:eastAsiaTheme="minorEastAsia" w:hAnsiTheme="minorEastAsia"/>
          <w:color w:val="000000"/>
          <w:sz w:val="28"/>
          <w:szCs w:val="28"/>
        </w:rPr>
        <w:t>站减少</w:t>
      </w:r>
      <w:proofErr w:type="gramEnd"/>
      <w:r w:rsidRPr="006977CB">
        <w:rPr>
          <w:rFonts w:asciiTheme="minorEastAsia" w:eastAsiaTheme="minorEastAsia" w:hAnsiTheme="minorEastAsia"/>
          <w:color w:val="000000"/>
          <w:sz w:val="28"/>
          <w:szCs w:val="28"/>
        </w:rPr>
        <w:t xml:space="preserve">了 </w:t>
      </w:r>
      <w:r w:rsidRPr="006977CB">
        <w:rPr>
          <w:rFonts w:asciiTheme="minorEastAsia" w:eastAsiaTheme="minorEastAsia" w:hAnsiTheme="minorEastAsia"/>
          <w:color w:val="000000"/>
          <w:sz w:val="28"/>
          <w:szCs w:val="28"/>
          <w:lang w:bidi="en-US"/>
        </w:rPr>
        <w:t>10.4%</w:t>
      </w:r>
      <w:r w:rsidRPr="006977CB">
        <w:rPr>
          <w:rFonts w:asciiTheme="minorEastAsia" w:eastAsiaTheme="minorEastAsia" w:hAnsiTheme="minorEastAsia" w:hint="eastAsia"/>
          <w:color w:val="000000"/>
          <w:sz w:val="28"/>
          <w:szCs w:val="28"/>
          <w:lang w:bidi="en-US"/>
        </w:rPr>
        <w:t>。</w:t>
      </w:r>
    </w:p>
    <w:p w:rsidR="00DA1EC3" w:rsidRPr="006977CB" w:rsidRDefault="00DA1EC3">
      <w:pPr>
        <w:pStyle w:val="Bodytext2"/>
        <w:spacing w:before="0" w:after="0" w:line="628" w:lineRule="exact"/>
        <w:ind w:left="0" w:firstLineChars="0" w:firstLine="720"/>
        <w:rPr>
          <w:rFonts w:asciiTheme="minorEastAsia" w:eastAsiaTheme="minorEastAsia" w:hAnsiTheme="minorEastAsia" w:cs="Times New Roman"/>
          <w:color w:val="000000"/>
          <w:sz w:val="28"/>
          <w:szCs w:val="28"/>
          <w:vertAlign w:val="subscript"/>
          <w:lang w:val="en-US" w:eastAsia="zh-CN" w:bidi="en-US"/>
        </w:rPr>
      </w:pPr>
      <w:r w:rsidRPr="006977CB">
        <w:rPr>
          <w:rFonts w:asciiTheme="minorEastAsia" w:eastAsiaTheme="minorEastAsia" w:hAnsiTheme="minorEastAsia"/>
          <w:color w:val="000000"/>
          <w:sz w:val="28"/>
          <w:szCs w:val="28"/>
        </w:rPr>
        <w:t>在设计中只能借（移）用邻近站，气候和下垫面条件相似的腊普河流域塔城水文站</w:t>
      </w:r>
      <w:r w:rsidRPr="006977CB">
        <w:rPr>
          <w:rFonts w:asciiTheme="minorEastAsia" w:eastAsiaTheme="minorEastAsia" w:hAnsiTheme="minorEastAsia" w:cs="Times New Roman"/>
          <w:color w:val="000000"/>
          <w:sz w:val="28"/>
          <w:szCs w:val="28"/>
        </w:rPr>
        <w:t>1961</w:t>
      </w:r>
      <w:r w:rsidRPr="006977CB">
        <w:rPr>
          <w:rFonts w:asciiTheme="minorEastAsia" w:eastAsiaTheme="minorEastAsia" w:hAnsiTheme="minorEastAsia"/>
          <w:color w:val="000000"/>
          <w:sz w:val="28"/>
          <w:szCs w:val="28"/>
        </w:rPr>
        <w:t>年一</w:t>
      </w:r>
      <w:r w:rsidRPr="006977CB">
        <w:rPr>
          <w:rFonts w:asciiTheme="minorEastAsia" w:eastAsiaTheme="minorEastAsia" w:hAnsiTheme="minorEastAsia" w:cs="Times New Roman"/>
          <w:color w:val="000000"/>
          <w:sz w:val="28"/>
          <w:szCs w:val="28"/>
        </w:rPr>
        <w:t>1985</w:t>
      </w:r>
      <w:r w:rsidRPr="006977CB">
        <w:rPr>
          <w:rFonts w:asciiTheme="minorEastAsia" w:eastAsiaTheme="minorEastAsia" w:hAnsiTheme="minorEastAsia"/>
          <w:color w:val="000000"/>
          <w:sz w:val="28"/>
          <w:szCs w:val="28"/>
        </w:rPr>
        <w:t>年共</w:t>
      </w:r>
      <w:r w:rsidRPr="006977CB">
        <w:rPr>
          <w:rFonts w:asciiTheme="minorEastAsia" w:eastAsiaTheme="minorEastAsia" w:hAnsiTheme="minorEastAsia" w:cs="Times New Roman"/>
          <w:color w:val="000000"/>
          <w:sz w:val="28"/>
          <w:szCs w:val="28"/>
        </w:rPr>
        <w:t>26</w:t>
      </w:r>
      <w:r w:rsidRPr="006977CB">
        <w:rPr>
          <w:rFonts w:asciiTheme="minorEastAsia" w:eastAsiaTheme="minorEastAsia" w:hAnsiTheme="minorEastAsia"/>
          <w:color w:val="000000"/>
          <w:sz w:val="28"/>
          <w:szCs w:val="28"/>
        </w:rPr>
        <w:t>年的流量刊印资料，以及《迪庆州水</w:t>
      </w:r>
      <w:r w:rsidRPr="006977CB">
        <w:rPr>
          <w:rFonts w:asciiTheme="minorEastAsia" w:eastAsiaTheme="minorEastAsia" w:hAnsiTheme="minorEastAsia"/>
          <w:color w:val="000000"/>
          <w:sz w:val="28"/>
          <w:szCs w:val="28"/>
        </w:rPr>
        <w:lastRenderedPageBreak/>
        <w:t xml:space="preserve">资源分析评价》一书，作为径流 分析计算的依据。施坝河流域无实测水文气象资料，只有 </w:t>
      </w:r>
      <w:r w:rsidRPr="006977CB">
        <w:rPr>
          <w:rFonts w:asciiTheme="minorEastAsia" w:eastAsiaTheme="minorEastAsia" w:hAnsiTheme="minorEastAsia" w:cs="Times New Roman"/>
          <w:color w:val="000000"/>
          <w:sz w:val="28"/>
          <w:szCs w:val="28"/>
        </w:rPr>
        <w:t>2004</w:t>
      </w:r>
      <w:r w:rsidRPr="006977CB">
        <w:rPr>
          <w:rFonts w:asciiTheme="minorEastAsia" w:eastAsiaTheme="minorEastAsia" w:hAnsiTheme="minorEastAsia"/>
          <w:color w:val="000000"/>
          <w:sz w:val="28"/>
          <w:szCs w:val="28"/>
        </w:rPr>
        <w:t>年</w:t>
      </w:r>
      <w:r w:rsidRPr="006977CB">
        <w:rPr>
          <w:rFonts w:asciiTheme="minorEastAsia" w:eastAsiaTheme="minorEastAsia" w:hAnsiTheme="minorEastAsia" w:cs="Times New Roman"/>
          <w:color w:val="000000"/>
          <w:sz w:val="28"/>
          <w:szCs w:val="28"/>
        </w:rPr>
        <w:t>12</w:t>
      </w:r>
      <w:r w:rsidRPr="006977CB">
        <w:rPr>
          <w:rFonts w:asciiTheme="minorEastAsia" w:eastAsiaTheme="minorEastAsia" w:hAnsiTheme="minorEastAsia"/>
          <w:color w:val="000000"/>
          <w:sz w:val="28"/>
          <w:szCs w:val="28"/>
        </w:rPr>
        <w:t>月</w:t>
      </w:r>
      <w:r w:rsidRPr="006977CB">
        <w:rPr>
          <w:rFonts w:asciiTheme="minorEastAsia" w:eastAsiaTheme="minorEastAsia" w:hAnsiTheme="minorEastAsia" w:cs="Times New Roman"/>
          <w:color w:val="000000"/>
          <w:sz w:val="28"/>
          <w:szCs w:val="28"/>
        </w:rPr>
        <w:t>31</w:t>
      </w:r>
      <w:r w:rsidRPr="006977CB">
        <w:rPr>
          <w:rFonts w:asciiTheme="minorEastAsia" w:eastAsiaTheme="minorEastAsia" w:hAnsiTheme="minorEastAsia"/>
          <w:color w:val="000000"/>
          <w:sz w:val="28"/>
          <w:szCs w:val="28"/>
        </w:rPr>
        <w:t>日在二级站取水口选一较规范断面进行实测，实测流量为</w:t>
      </w:r>
      <w:r w:rsidRPr="006977CB">
        <w:rPr>
          <w:rFonts w:asciiTheme="minorEastAsia" w:eastAsiaTheme="minorEastAsia" w:hAnsiTheme="minorEastAsia" w:cs="Times New Roman"/>
          <w:color w:val="000000"/>
          <w:sz w:val="28"/>
          <w:szCs w:val="28"/>
          <w:lang w:val="en-US" w:eastAsia="zh-CN" w:bidi="en-US"/>
        </w:rPr>
        <w:t>3.38m</w:t>
      </w:r>
      <w:r w:rsidRPr="006977CB">
        <w:rPr>
          <w:rFonts w:asciiTheme="minorEastAsia" w:eastAsiaTheme="minorEastAsia" w:hAnsiTheme="minorEastAsia" w:cs="Times New Roman"/>
          <w:color w:val="000000"/>
          <w:sz w:val="28"/>
          <w:szCs w:val="28"/>
          <w:vertAlign w:val="superscript"/>
          <w:lang w:val="en-US" w:eastAsia="zh-CN" w:bidi="en-US"/>
        </w:rPr>
        <w:t>3</w:t>
      </w:r>
      <w:r w:rsidRPr="006977CB">
        <w:rPr>
          <w:rFonts w:asciiTheme="minorEastAsia" w:eastAsiaTheme="minorEastAsia" w:hAnsiTheme="minorEastAsia" w:cs="Times New Roman"/>
          <w:color w:val="000000"/>
          <w:sz w:val="28"/>
          <w:szCs w:val="28"/>
          <w:lang w:val="en-US" w:eastAsia="zh-CN" w:bidi="en-US"/>
        </w:rPr>
        <w:t>/</w:t>
      </w:r>
      <w:r w:rsidRPr="006977CB">
        <w:rPr>
          <w:rFonts w:asciiTheme="minorEastAsia" w:eastAsiaTheme="minorEastAsia" w:hAnsiTheme="minorEastAsia" w:cs="Times New Roman"/>
          <w:color w:val="000000"/>
          <w:sz w:val="28"/>
          <w:szCs w:val="28"/>
          <w:vertAlign w:val="subscript"/>
          <w:lang w:val="en-US" w:eastAsia="zh-CN" w:bidi="en-US"/>
        </w:rPr>
        <w:t>S</w:t>
      </w:r>
      <w:r w:rsidRPr="006977CB">
        <w:rPr>
          <w:rFonts w:asciiTheme="minorEastAsia" w:eastAsiaTheme="minorEastAsia" w:hAnsiTheme="minorEastAsia" w:cs="Times New Roman" w:hint="eastAsia"/>
          <w:color w:val="000000"/>
          <w:sz w:val="28"/>
          <w:szCs w:val="28"/>
          <w:vertAlign w:val="subscript"/>
          <w:lang w:val="en-US" w:eastAsia="zh-CN" w:bidi="en-US"/>
        </w:rPr>
        <w:t>。</w:t>
      </w:r>
    </w:p>
    <w:p w:rsidR="00DA1EC3" w:rsidRPr="006977CB" w:rsidRDefault="00DA1EC3" w:rsidP="006977CB">
      <w:pPr>
        <w:pStyle w:val="Bodytext2"/>
        <w:spacing w:before="0" w:after="0" w:line="628" w:lineRule="exact"/>
        <w:ind w:left="0" w:right="-54" w:firstLine="560"/>
        <w:jc w:val="left"/>
        <w:rPr>
          <w:rFonts w:asciiTheme="minorEastAsia" w:eastAsiaTheme="minorEastAsia" w:hAnsiTheme="minorEastAsia"/>
          <w:sz w:val="28"/>
          <w:szCs w:val="28"/>
        </w:rPr>
      </w:pPr>
      <w:r w:rsidRPr="006977CB">
        <w:rPr>
          <w:rFonts w:asciiTheme="minorEastAsia" w:eastAsiaTheme="minorEastAsia" w:hAnsiTheme="minorEastAsia"/>
          <w:color w:val="000000"/>
          <w:sz w:val="28"/>
          <w:szCs w:val="28"/>
        </w:rPr>
        <w:t>塔城水文站由省农业厅水利局于</w:t>
      </w:r>
      <w:r w:rsidRPr="006977CB">
        <w:rPr>
          <w:rFonts w:asciiTheme="minorEastAsia" w:eastAsiaTheme="minorEastAsia" w:hAnsiTheme="minorEastAsia" w:cs="Times New Roman"/>
          <w:color w:val="000000"/>
          <w:sz w:val="28"/>
          <w:szCs w:val="28"/>
          <w:lang w:val="en-US" w:eastAsia="zh-CN" w:bidi="en-US"/>
        </w:rPr>
        <w:t>I960</w:t>
      </w:r>
      <w:r w:rsidRPr="006977CB">
        <w:rPr>
          <w:rFonts w:asciiTheme="minorEastAsia" w:eastAsiaTheme="minorEastAsia" w:hAnsiTheme="minorEastAsia"/>
          <w:color w:val="000000"/>
          <w:sz w:val="28"/>
          <w:szCs w:val="28"/>
        </w:rPr>
        <w:t>年</w:t>
      </w:r>
      <w:r w:rsidRPr="006977CB">
        <w:rPr>
          <w:rFonts w:asciiTheme="minorEastAsia" w:eastAsiaTheme="minorEastAsia" w:hAnsiTheme="minorEastAsia" w:cs="Times New Roman"/>
          <w:color w:val="000000"/>
          <w:sz w:val="28"/>
          <w:szCs w:val="28"/>
        </w:rPr>
        <w:t>5</w:t>
      </w:r>
      <w:r w:rsidRPr="006977CB">
        <w:rPr>
          <w:rFonts w:asciiTheme="minorEastAsia" w:eastAsiaTheme="minorEastAsia" w:hAnsiTheme="minorEastAsia"/>
          <w:color w:val="000000"/>
          <w:sz w:val="28"/>
          <w:szCs w:val="28"/>
        </w:rPr>
        <w:t>月设立，其测验河道断面顺直、固定，断面控制良好；水位</w:t>
      </w:r>
      <w:r w:rsidRPr="006977CB">
        <w:rPr>
          <w:rFonts w:asciiTheme="minorEastAsia" w:eastAsiaTheme="minorEastAsia" w:hAnsiTheme="minorEastAsia" w:hint="eastAsia"/>
          <w:color w:val="000000"/>
          <w:sz w:val="28"/>
          <w:szCs w:val="28"/>
          <w:lang w:eastAsia="zh-CN"/>
        </w:rPr>
        <w:t>采</w:t>
      </w:r>
      <w:r w:rsidRPr="006977CB">
        <w:rPr>
          <w:rFonts w:asciiTheme="minorEastAsia" w:eastAsiaTheme="minorEastAsia" w:hAnsiTheme="minorEastAsia"/>
          <w:color w:val="000000"/>
          <w:sz w:val="28"/>
          <w:szCs w:val="28"/>
        </w:rPr>
        <w:t>用人工与自记相结合，水位进程控制完整，流量</w:t>
      </w:r>
      <w:r w:rsidRPr="006977CB">
        <w:rPr>
          <w:rFonts w:asciiTheme="minorEastAsia" w:eastAsiaTheme="minorEastAsia" w:hAnsiTheme="minorEastAsia" w:hint="eastAsia"/>
          <w:color w:val="000000"/>
          <w:sz w:val="28"/>
          <w:szCs w:val="28"/>
          <w:lang w:eastAsia="zh-CN"/>
        </w:rPr>
        <w:t>采</w:t>
      </w:r>
      <w:r w:rsidRPr="006977CB">
        <w:rPr>
          <w:rFonts w:asciiTheme="minorEastAsia" w:eastAsiaTheme="minorEastAsia" w:hAnsiTheme="minorEastAsia"/>
          <w:color w:val="000000"/>
          <w:sz w:val="28"/>
          <w:szCs w:val="28"/>
        </w:rPr>
        <w:t>用流速仪施测，测</w:t>
      </w:r>
      <w:r w:rsidRPr="006977CB">
        <w:rPr>
          <w:rFonts w:asciiTheme="minorEastAsia" w:eastAsiaTheme="minorEastAsia" w:hAnsiTheme="minorEastAsia" w:cs="Times New Roman"/>
          <w:i/>
          <w:iCs/>
          <w:color w:val="000000"/>
          <w:sz w:val="28"/>
          <w:szCs w:val="28"/>
          <w:lang w:val="en-US" w:eastAsia="zh-CN" w:bidi="en-US"/>
        </w:rPr>
        <w:t xml:space="preserve"> </w:t>
      </w:r>
      <w:r w:rsidRPr="006977CB">
        <w:rPr>
          <w:rFonts w:asciiTheme="minorEastAsia" w:eastAsiaTheme="minorEastAsia" w:hAnsiTheme="minorEastAsia"/>
          <w:color w:val="000000"/>
          <w:sz w:val="28"/>
          <w:szCs w:val="28"/>
        </w:rPr>
        <w:t>速测深重线固定，测次在高、中、低水分布均匀，测次满足定线要求，历年水位流量关系曲线相互衔接。观测资料由省水文局复审整编后再行发布，因此资料比较可靠。</w:t>
      </w:r>
    </w:p>
    <w:p w:rsidR="00DA1EC3" w:rsidRPr="006977CB" w:rsidRDefault="00DA1EC3">
      <w:pPr>
        <w:pStyle w:val="Bodytext2"/>
        <w:spacing w:before="0" w:after="240" w:line="635" w:lineRule="exact"/>
        <w:ind w:left="0" w:firstLineChars="0" w:firstLine="720"/>
        <w:rPr>
          <w:rFonts w:asciiTheme="minorEastAsia" w:eastAsiaTheme="minorEastAsia" w:hAnsiTheme="minorEastAsia"/>
          <w:sz w:val="28"/>
          <w:szCs w:val="28"/>
        </w:rPr>
      </w:pPr>
      <w:r w:rsidRPr="006977CB">
        <w:rPr>
          <w:rFonts w:asciiTheme="minorEastAsia" w:eastAsiaTheme="minorEastAsia" w:hAnsiTheme="minorEastAsia"/>
          <w:color w:val="000000"/>
          <w:sz w:val="28"/>
          <w:szCs w:val="28"/>
        </w:rPr>
        <w:t>塔城水文站</w:t>
      </w:r>
      <w:r w:rsidRPr="006977CB">
        <w:rPr>
          <w:rFonts w:asciiTheme="minorEastAsia" w:eastAsiaTheme="minorEastAsia" w:hAnsiTheme="minorEastAsia" w:cs="Times New Roman"/>
          <w:color w:val="000000"/>
          <w:sz w:val="28"/>
          <w:szCs w:val="28"/>
        </w:rPr>
        <w:t>1966</w:t>
      </w:r>
      <w:r w:rsidRPr="006977CB">
        <w:rPr>
          <w:rFonts w:asciiTheme="minorEastAsia" w:eastAsiaTheme="minorEastAsia" w:hAnsiTheme="minorEastAsia"/>
          <w:color w:val="000000"/>
          <w:sz w:val="28"/>
          <w:szCs w:val="28"/>
        </w:rPr>
        <w:t>年涨水时测验设备冲毁，</w:t>
      </w:r>
      <w:r w:rsidRPr="006977CB">
        <w:rPr>
          <w:rFonts w:asciiTheme="minorEastAsia" w:eastAsiaTheme="minorEastAsia" w:hAnsiTheme="minorEastAsia" w:cs="Times New Roman"/>
          <w:color w:val="000000"/>
          <w:sz w:val="28"/>
          <w:szCs w:val="28"/>
        </w:rPr>
        <w:t>1967</w:t>
      </w:r>
      <w:r w:rsidRPr="006977CB">
        <w:rPr>
          <w:rFonts w:asciiTheme="minorEastAsia" w:eastAsiaTheme="minorEastAsia" w:hAnsiTheme="minorEastAsia"/>
          <w:color w:val="000000"/>
          <w:sz w:val="28"/>
          <w:szCs w:val="28"/>
        </w:rPr>
        <w:t>年</w:t>
      </w:r>
      <w:r w:rsidRPr="006977CB">
        <w:rPr>
          <w:rFonts w:asciiTheme="minorEastAsia" w:eastAsiaTheme="minorEastAsia" w:hAnsiTheme="minorEastAsia" w:cs="Times New Roman"/>
          <w:color w:val="000000"/>
          <w:sz w:val="28"/>
          <w:szCs w:val="28"/>
        </w:rPr>
        <w:t>5</w:t>
      </w:r>
      <w:r w:rsidRPr="006977CB">
        <w:rPr>
          <w:rFonts w:asciiTheme="minorEastAsia" w:eastAsiaTheme="minorEastAsia" w:hAnsiTheme="minorEastAsia"/>
          <w:color w:val="000000"/>
          <w:sz w:val="28"/>
          <w:szCs w:val="28"/>
        </w:rPr>
        <w:t>月断面上迁约</w:t>
      </w:r>
      <w:r w:rsidRPr="006977CB">
        <w:rPr>
          <w:rFonts w:asciiTheme="minorEastAsia" w:eastAsiaTheme="minorEastAsia" w:hAnsiTheme="minorEastAsia" w:cs="Times New Roman"/>
          <w:color w:val="000000"/>
          <w:sz w:val="28"/>
          <w:szCs w:val="28"/>
        </w:rPr>
        <w:t>500</w:t>
      </w:r>
      <w:r w:rsidRPr="006977CB">
        <w:rPr>
          <w:rFonts w:asciiTheme="minorEastAsia" w:eastAsiaTheme="minorEastAsia" w:hAnsiTheme="minorEastAsia"/>
          <w:color w:val="000000"/>
          <w:sz w:val="28"/>
          <w:szCs w:val="28"/>
        </w:rPr>
        <w:t>米，改名为塔城（二）站，其附近有一电站建设年份不详。塔城站以上流域大部份为高山丘陵，区域内有塔城镇川达、海尼、柯那三个行政村，塔城镇大部份自然 村用水主要以旱田为主的农业生产和农村生活用水，无蓄水工程，流域基本保持天然状况。断面上游</w:t>
      </w:r>
      <w:r w:rsidRPr="006977CB">
        <w:rPr>
          <w:rFonts w:asciiTheme="minorEastAsia" w:eastAsiaTheme="minorEastAsia" w:hAnsiTheme="minorEastAsia" w:cs="Times New Roman"/>
          <w:color w:val="000000"/>
          <w:sz w:val="28"/>
          <w:szCs w:val="28"/>
        </w:rPr>
        <w:t>1000</w:t>
      </w:r>
      <w:r w:rsidRPr="006977CB">
        <w:rPr>
          <w:rFonts w:asciiTheme="minorEastAsia" w:eastAsiaTheme="minorEastAsia" w:hAnsiTheme="minorEastAsia"/>
          <w:color w:val="000000"/>
          <w:sz w:val="28"/>
          <w:szCs w:val="28"/>
        </w:rPr>
        <w:t>米处有塔城电厂拦河取水，电站尾水在塔城（二）断面下游</w:t>
      </w:r>
      <w:r w:rsidRPr="006977CB">
        <w:rPr>
          <w:rFonts w:asciiTheme="minorEastAsia" w:eastAsiaTheme="minorEastAsia" w:hAnsiTheme="minorEastAsia" w:cs="Times New Roman"/>
          <w:color w:val="000000"/>
          <w:sz w:val="28"/>
          <w:szCs w:val="28"/>
        </w:rPr>
        <w:t>400</w:t>
      </w:r>
      <w:r w:rsidRPr="006977CB">
        <w:rPr>
          <w:rFonts w:asciiTheme="minorEastAsia" w:eastAsiaTheme="minorEastAsia" w:hAnsiTheme="minorEastAsia"/>
          <w:color w:val="000000"/>
          <w:sz w:val="28"/>
          <w:szCs w:val="28"/>
        </w:rPr>
        <w:t>米处汇入腊</w:t>
      </w:r>
      <w:r w:rsidRPr="006977CB">
        <w:rPr>
          <w:rFonts w:asciiTheme="minorEastAsia" w:eastAsiaTheme="minorEastAsia" w:hAnsiTheme="minorEastAsia" w:hint="eastAsia"/>
          <w:color w:val="000000"/>
          <w:sz w:val="28"/>
          <w:szCs w:val="28"/>
          <w:lang w:eastAsia="zh-CN"/>
        </w:rPr>
        <w:t>普</w:t>
      </w:r>
      <w:r w:rsidRPr="006977CB">
        <w:rPr>
          <w:rFonts w:asciiTheme="minorEastAsia" w:eastAsiaTheme="minorEastAsia" w:hAnsiTheme="minorEastAsia"/>
          <w:color w:val="000000"/>
          <w:sz w:val="28"/>
          <w:szCs w:val="28"/>
        </w:rPr>
        <w:t>河，电站发电引水沟中设有水池，进行流量观测，流量资料始于</w:t>
      </w:r>
      <w:r w:rsidRPr="006977CB">
        <w:rPr>
          <w:rFonts w:asciiTheme="minorEastAsia" w:eastAsiaTheme="minorEastAsia" w:hAnsiTheme="minorEastAsia" w:cs="Times New Roman"/>
          <w:color w:val="000000"/>
          <w:sz w:val="28"/>
          <w:szCs w:val="28"/>
        </w:rPr>
        <w:t>1968</w:t>
      </w:r>
      <w:r w:rsidRPr="006977CB">
        <w:rPr>
          <w:rFonts w:asciiTheme="minorEastAsia" w:eastAsiaTheme="minorEastAsia" w:hAnsiTheme="minorEastAsia"/>
          <w:color w:val="000000"/>
          <w:sz w:val="28"/>
          <w:szCs w:val="28"/>
        </w:rPr>
        <w:t>年，</w:t>
      </w:r>
      <w:r w:rsidRPr="006977CB">
        <w:rPr>
          <w:rFonts w:asciiTheme="minorEastAsia" w:eastAsiaTheme="minorEastAsia" w:hAnsiTheme="minorEastAsia" w:cs="Times New Roman"/>
          <w:color w:val="000000"/>
          <w:sz w:val="28"/>
          <w:szCs w:val="28"/>
        </w:rPr>
        <w:t>1978</w:t>
      </w:r>
      <w:r w:rsidRPr="006977CB">
        <w:rPr>
          <w:rFonts w:asciiTheme="minorEastAsia" w:eastAsiaTheme="minorEastAsia" w:hAnsiTheme="minorEastAsia"/>
          <w:color w:val="000000"/>
          <w:sz w:val="28"/>
          <w:szCs w:val="28"/>
        </w:rPr>
        <w:t>年后该电站报废。塔城（二）站在整编时巳合成，资料在一致性上可靠。</w:t>
      </w:r>
    </w:p>
    <w:p w:rsidR="00DA1EC3" w:rsidRPr="006977CB" w:rsidRDefault="00DA1EC3">
      <w:pPr>
        <w:pStyle w:val="Bodytext2"/>
        <w:spacing w:before="0" w:after="860"/>
        <w:ind w:left="0" w:firstLineChars="0" w:firstLine="720"/>
        <w:rPr>
          <w:rFonts w:asciiTheme="minorEastAsia" w:eastAsiaTheme="minorEastAsia" w:hAnsiTheme="minorEastAsia"/>
          <w:sz w:val="28"/>
          <w:szCs w:val="28"/>
        </w:rPr>
      </w:pPr>
      <w:r w:rsidRPr="006977CB">
        <w:rPr>
          <w:rFonts w:asciiTheme="minorEastAsia" w:eastAsiaTheme="minorEastAsia" w:hAnsiTheme="minorEastAsia"/>
          <w:color w:val="000000"/>
          <w:sz w:val="28"/>
          <w:szCs w:val="28"/>
        </w:rPr>
        <w:t>用塔城站</w:t>
      </w:r>
      <w:r w:rsidRPr="006977CB">
        <w:rPr>
          <w:rFonts w:asciiTheme="minorEastAsia" w:eastAsiaTheme="minorEastAsia" w:hAnsiTheme="minorEastAsia" w:cs="Times New Roman"/>
          <w:color w:val="000000"/>
          <w:sz w:val="28"/>
          <w:szCs w:val="28"/>
        </w:rPr>
        <w:t>1961</w:t>
      </w:r>
      <w:r w:rsidRPr="006977CB">
        <w:rPr>
          <w:rFonts w:ascii="MS Mincho" w:eastAsia="MS Mincho" w:hAnsi="MS Mincho" w:cs="MS Mincho" w:hint="eastAsia"/>
          <w:color w:val="000000"/>
          <w:sz w:val="28"/>
          <w:szCs w:val="28"/>
        </w:rPr>
        <w:t>〜</w:t>
      </w:r>
      <w:r w:rsidRPr="006977CB">
        <w:rPr>
          <w:rFonts w:asciiTheme="minorEastAsia" w:eastAsiaTheme="minorEastAsia" w:hAnsiTheme="minorEastAsia" w:cs="Times New Roman"/>
          <w:color w:val="000000"/>
          <w:sz w:val="28"/>
          <w:szCs w:val="28"/>
        </w:rPr>
        <w:t>1985</w:t>
      </w:r>
      <w:r w:rsidRPr="006977CB">
        <w:rPr>
          <w:rFonts w:asciiTheme="minorEastAsia" w:eastAsiaTheme="minorEastAsia" w:hAnsiTheme="minorEastAsia"/>
          <w:color w:val="000000"/>
          <w:sz w:val="28"/>
          <w:szCs w:val="28"/>
        </w:rPr>
        <w:t>年同期年降水量和年平均流量过程进行对比，见表</w:t>
      </w:r>
      <w:r w:rsidRPr="006977CB">
        <w:rPr>
          <w:rFonts w:asciiTheme="minorEastAsia" w:eastAsiaTheme="minorEastAsia" w:hAnsiTheme="minorEastAsia" w:cs="Times New Roman"/>
          <w:color w:val="000000"/>
          <w:sz w:val="28"/>
          <w:szCs w:val="28"/>
          <w:lang w:val="en-US" w:eastAsia="zh-CN" w:bidi="en-US"/>
        </w:rPr>
        <w:t>2-</w:t>
      </w:r>
      <w:r w:rsidRPr="006977CB">
        <w:rPr>
          <w:rFonts w:asciiTheme="minorEastAsia" w:eastAsiaTheme="minorEastAsia" w:hAnsiTheme="minorEastAsia" w:cs="Times New Roman"/>
          <w:color w:val="000000"/>
          <w:sz w:val="28"/>
          <w:szCs w:val="28"/>
        </w:rPr>
        <w:t>3</w:t>
      </w:r>
      <w:r w:rsidRPr="006977CB">
        <w:rPr>
          <w:rFonts w:asciiTheme="minorEastAsia" w:eastAsiaTheme="minorEastAsia" w:hAnsiTheme="minorEastAsia"/>
          <w:color w:val="000000"/>
          <w:sz w:val="28"/>
          <w:szCs w:val="28"/>
        </w:rPr>
        <w:t>和</w:t>
      </w:r>
      <w:r w:rsidRPr="006977CB">
        <w:rPr>
          <w:rFonts w:asciiTheme="minorEastAsia" w:eastAsiaTheme="minorEastAsia" w:hAnsiTheme="minorEastAsia" w:cs="Times New Roman"/>
          <w:color w:val="000000"/>
          <w:sz w:val="28"/>
          <w:szCs w:val="28"/>
        </w:rPr>
        <w:t>2-4</w:t>
      </w:r>
      <w:r w:rsidRPr="006977CB">
        <w:rPr>
          <w:rFonts w:asciiTheme="minorEastAsia" w:eastAsiaTheme="minorEastAsia" w:hAnsiTheme="minorEastAsia"/>
          <w:color w:val="000000"/>
          <w:sz w:val="28"/>
          <w:szCs w:val="28"/>
        </w:rPr>
        <w:t xml:space="preserve">。从表中可看出：两者在时序变化上具有较好的同步性，随着时间的增长，系列均值模数 </w:t>
      </w:r>
      <w:r w:rsidRPr="006977CB">
        <w:rPr>
          <w:rFonts w:asciiTheme="minorEastAsia" w:eastAsiaTheme="minorEastAsia" w:hAnsiTheme="minorEastAsia" w:cs="Times New Roman"/>
          <w:color w:val="000000"/>
          <w:sz w:val="28"/>
          <w:szCs w:val="28"/>
          <w:lang w:val="en-US" w:eastAsia="zh-CN" w:bidi="en-US"/>
        </w:rPr>
        <w:t>（Kx）</w:t>
      </w:r>
      <w:r w:rsidRPr="006977CB">
        <w:rPr>
          <w:rFonts w:asciiTheme="minorEastAsia" w:eastAsiaTheme="minorEastAsia" w:hAnsiTheme="minorEastAsia"/>
          <w:color w:val="000000"/>
          <w:sz w:val="28"/>
          <w:szCs w:val="28"/>
        </w:rPr>
        <w:t>和变差系数模数</w:t>
      </w:r>
      <w:r w:rsidRPr="006977CB">
        <w:rPr>
          <w:rFonts w:asciiTheme="minorEastAsia" w:eastAsiaTheme="minorEastAsia" w:hAnsiTheme="minorEastAsia" w:cs="Times New Roman"/>
          <w:color w:val="000000"/>
          <w:sz w:val="28"/>
          <w:szCs w:val="28"/>
          <w:lang w:val="en-US" w:eastAsia="zh-CN" w:bidi="en-US"/>
        </w:rPr>
        <w:t>（Kcv）</w:t>
      </w:r>
      <w:r w:rsidRPr="006977CB">
        <w:rPr>
          <w:rFonts w:asciiTheme="minorEastAsia" w:eastAsiaTheme="minorEastAsia" w:hAnsiTheme="minorEastAsia"/>
          <w:color w:val="000000"/>
          <w:sz w:val="28"/>
          <w:szCs w:val="28"/>
        </w:rPr>
        <w:t>的变幅越来越小，变化趋于稳定，</w:t>
      </w:r>
      <w:r w:rsidRPr="006977CB">
        <w:rPr>
          <w:rFonts w:asciiTheme="minorEastAsia" w:eastAsiaTheme="minorEastAsia" w:hAnsiTheme="minorEastAsia" w:cs="Times New Roman"/>
          <w:color w:val="000000"/>
          <w:sz w:val="28"/>
          <w:szCs w:val="28"/>
          <w:lang w:val="en-US" w:eastAsia="zh-CN" w:bidi="en-US"/>
        </w:rPr>
        <w:t>Kx</w:t>
      </w:r>
      <w:r w:rsidRPr="006977CB">
        <w:rPr>
          <w:rFonts w:asciiTheme="minorEastAsia" w:eastAsiaTheme="minorEastAsia" w:hAnsiTheme="minorEastAsia"/>
          <w:color w:val="000000"/>
          <w:sz w:val="28"/>
          <w:szCs w:val="28"/>
        </w:rPr>
        <w:t>值和</w:t>
      </w:r>
      <w:r w:rsidRPr="006977CB">
        <w:rPr>
          <w:rFonts w:asciiTheme="minorEastAsia" w:eastAsiaTheme="minorEastAsia" w:hAnsiTheme="minorEastAsia" w:cs="Times New Roman"/>
          <w:color w:val="000000"/>
          <w:sz w:val="28"/>
          <w:szCs w:val="28"/>
          <w:lang w:val="en-US" w:eastAsia="zh-CN" w:bidi="en-US"/>
        </w:rPr>
        <w:t>Kcv</w:t>
      </w:r>
      <w:r w:rsidRPr="006977CB">
        <w:rPr>
          <w:rFonts w:asciiTheme="minorEastAsia" w:eastAsiaTheme="minorEastAsia" w:hAnsiTheme="minorEastAsia"/>
          <w:color w:val="000000"/>
          <w:sz w:val="28"/>
          <w:szCs w:val="28"/>
        </w:rPr>
        <w:t>值至</w:t>
      </w:r>
      <w:r w:rsidRPr="006977CB">
        <w:rPr>
          <w:rFonts w:asciiTheme="minorEastAsia" w:eastAsiaTheme="minorEastAsia" w:hAnsiTheme="minorEastAsia" w:cs="Times New Roman"/>
          <w:color w:val="000000"/>
          <w:sz w:val="28"/>
          <w:szCs w:val="28"/>
        </w:rPr>
        <w:t>20</w:t>
      </w:r>
      <w:r w:rsidRPr="006977CB">
        <w:rPr>
          <w:rFonts w:asciiTheme="minorEastAsia" w:eastAsiaTheme="minorEastAsia" w:hAnsiTheme="minorEastAsia"/>
          <w:color w:val="000000"/>
          <w:sz w:val="28"/>
          <w:szCs w:val="28"/>
        </w:rPr>
        <w:t>年均已基本稳定，这在一定程度上反映了资料系列的代表性，说明塔城站的</w:t>
      </w:r>
      <w:r w:rsidRPr="006977CB">
        <w:rPr>
          <w:rFonts w:asciiTheme="minorEastAsia" w:eastAsiaTheme="minorEastAsia" w:hAnsiTheme="minorEastAsia" w:hint="eastAsia"/>
          <w:color w:val="000000"/>
          <w:sz w:val="28"/>
          <w:szCs w:val="28"/>
          <w:lang w:val="en-US" w:eastAsia="zh-CN"/>
        </w:rPr>
        <w:t>3</w:t>
      </w:r>
      <w:r w:rsidRPr="006977CB">
        <w:rPr>
          <w:rFonts w:asciiTheme="minorEastAsia" w:eastAsiaTheme="minorEastAsia" w:hAnsiTheme="minorEastAsia" w:cs="Times New Roman"/>
          <w:color w:val="000000"/>
          <w:sz w:val="28"/>
          <w:szCs w:val="28"/>
        </w:rPr>
        <w:t>9</w:t>
      </w:r>
      <w:r w:rsidRPr="006977CB">
        <w:rPr>
          <w:rFonts w:asciiTheme="minorEastAsia" w:eastAsiaTheme="minorEastAsia" w:hAnsiTheme="minorEastAsia"/>
          <w:color w:val="000000"/>
          <w:sz w:val="28"/>
          <w:szCs w:val="28"/>
        </w:rPr>
        <w:t>年降水量资料和</w:t>
      </w:r>
      <w:r w:rsidRPr="006977CB">
        <w:rPr>
          <w:rFonts w:asciiTheme="minorEastAsia" w:eastAsiaTheme="minorEastAsia" w:hAnsiTheme="minorEastAsia" w:cs="Times New Roman"/>
          <w:color w:val="000000"/>
          <w:sz w:val="28"/>
          <w:szCs w:val="28"/>
        </w:rPr>
        <w:t>26</w:t>
      </w:r>
      <w:r w:rsidRPr="006977CB">
        <w:rPr>
          <w:rFonts w:asciiTheme="minorEastAsia" w:eastAsiaTheme="minorEastAsia" w:hAnsiTheme="minorEastAsia"/>
          <w:color w:val="000000"/>
          <w:sz w:val="28"/>
          <w:szCs w:val="28"/>
        </w:rPr>
        <w:t>年流量</w:t>
      </w:r>
      <w:r w:rsidRPr="006977CB">
        <w:rPr>
          <w:rFonts w:asciiTheme="minorEastAsia" w:eastAsiaTheme="minorEastAsia" w:hAnsiTheme="minorEastAsia"/>
          <w:color w:val="000000"/>
          <w:sz w:val="28"/>
          <w:szCs w:val="28"/>
        </w:rPr>
        <w:lastRenderedPageBreak/>
        <w:t>资料在总体中具有较好的代表性，并包含了足够年份的丰、平、枯年份，可作为参证站选用。</w:t>
      </w:r>
    </w:p>
    <w:p w:rsidR="00DA1EC3" w:rsidRPr="00DE70B3" w:rsidRDefault="00DA1EC3" w:rsidP="00DA1EC3">
      <w:pPr>
        <w:pStyle w:val="Tablecaption1"/>
        <w:tabs>
          <w:tab w:val="left" w:pos="2069"/>
        </w:tabs>
        <w:spacing w:before="0" w:line="240" w:lineRule="auto"/>
        <w:ind w:left="34" w:firstLine="640"/>
        <w:jc w:val="left"/>
        <w:rPr>
          <w:rFonts w:asciiTheme="minorEastAsia" w:eastAsiaTheme="minorEastAsia" w:hAnsiTheme="minorEastAsia"/>
        </w:rPr>
      </w:pPr>
      <w:r w:rsidRPr="00DE70B3">
        <w:rPr>
          <w:rFonts w:asciiTheme="minorEastAsia" w:eastAsiaTheme="minorEastAsia" w:hAnsiTheme="minorEastAsia"/>
          <w:color w:val="000000"/>
        </w:rPr>
        <w:t>表</w:t>
      </w:r>
      <w:r w:rsidRPr="00DE70B3">
        <w:rPr>
          <w:rFonts w:asciiTheme="minorEastAsia" w:eastAsiaTheme="minorEastAsia" w:hAnsiTheme="minorEastAsia" w:cs="Times New Roman"/>
          <w:color w:val="000000"/>
          <w:lang w:val="en-US" w:eastAsia="zh-CN" w:bidi="en-US"/>
        </w:rPr>
        <w:t>2-3</w:t>
      </w:r>
      <w:r w:rsidRPr="00DE70B3">
        <w:rPr>
          <w:rFonts w:asciiTheme="minorEastAsia" w:eastAsiaTheme="minorEastAsia" w:hAnsiTheme="minorEastAsia" w:cs="Times New Roman"/>
          <w:color w:val="000000"/>
          <w:lang w:val="en-US" w:eastAsia="zh-CN" w:bidi="en-US"/>
        </w:rPr>
        <w:tab/>
      </w:r>
      <w:r w:rsidRPr="00DE70B3">
        <w:rPr>
          <w:rFonts w:asciiTheme="minorEastAsia" w:eastAsiaTheme="minorEastAsia" w:hAnsiTheme="minorEastAsia"/>
          <w:color w:val="000000"/>
        </w:rPr>
        <w:t>塔城站年降水量</w:t>
      </w:r>
      <w:r w:rsidRPr="00DE70B3">
        <w:rPr>
          <w:rFonts w:asciiTheme="minorEastAsia" w:eastAsiaTheme="minorEastAsia" w:hAnsiTheme="minorEastAsia" w:cs="Times New Roman"/>
          <w:color w:val="000000"/>
          <w:lang w:val="en-US" w:eastAsia="zh-CN" w:bidi="en-US"/>
        </w:rPr>
        <w:t>Kx</w:t>
      </w:r>
      <w:r w:rsidRPr="00DE70B3">
        <w:rPr>
          <w:rFonts w:asciiTheme="minorEastAsia" w:eastAsiaTheme="minorEastAsia" w:hAnsiTheme="minorEastAsia"/>
          <w:color w:val="000000"/>
        </w:rPr>
        <w:t>和</w:t>
      </w:r>
      <w:r w:rsidRPr="00DE70B3">
        <w:rPr>
          <w:rFonts w:asciiTheme="minorEastAsia" w:eastAsiaTheme="minorEastAsia" w:hAnsiTheme="minorEastAsia" w:cs="Times New Roman"/>
          <w:color w:val="000000"/>
          <w:lang w:val="en-US" w:eastAsia="zh-CN" w:bidi="en-US"/>
        </w:rPr>
        <w:t>Kcv</w:t>
      </w:r>
      <w:r w:rsidRPr="00DE70B3">
        <w:rPr>
          <w:rFonts w:asciiTheme="minorEastAsia" w:eastAsiaTheme="minorEastAsia" w:hAnsiTheme="minorEastAsia"/>
          <w:color w:val="000000"/>
        </w:rPr>
        <w:t>计算成果表</w:t>
      </w:r>
    </w:p>
    <w:tbl>
      <w:tblPr>
        <w:tblW w:w="0" w:type="auto"/>
        <w:jc w:val="center"/>
        <w:tblLayout w:type="fixed"/>
        <w:tblCellMar>
          <w:left w:w="10" w:type="dxa"/>
          <w:right w:w="10" w:type="dxa"/>
        </w:tblCellMar>
        <w:tblLook w:val="0000" w:firstRow="0" w:lastRow="0" w:firstColumn="0" w:lastColumn="0" w:noHBand="0" w:noVBand="0"/>
      </w:tblPr>
      <w:tblGrid>
        <w:gridCol w:w="1464"/>
        <w:gridCol w:w="1138"/>
        <w:gridCol w:w="1152"/>
        <w:gridCol w:w="931"/>
        <w:gridCol w:w="1104"/>
        <w:gridCol w:w="984"/>
        <w:gridCol w:w="907"/>
        <w:gridCol w:w="1080"/>
      </w:tblGrid>
      <w:tr w:rsidR="00DA1EC3" w:rsidRPr="00DE70B3">
        <w:trPr>
          <w:trHeight w:hRule="exact" w:val="566"/>
          <w:jc w:val="center"/>
        </w:trPr>
        <w:tc>
          <w:tcPr>
            <w:tcW w:w="2602" w:type="dxa"/>
            <w:gridSpan w:val="2"/>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w:t>
            </w:r>
            <w:r w:rsidRPr="00DE70B3">
              <w:rPr>
                <w:rFonts w:asciiTheme="minorEastAsia" w:eastAsiaTheme="minorEastAsia" w:hAnsiTheme="minorEastAsia"/>
                <w:color w:val="000000"/>
                <w:lang w:val="zh-TW" w:eastAsia="zh-TW" w:bidi="zh-TW"/>
              </w:rPr>
              <w:t>系列</w:t>
            </w:r>
          </w:p>
        </w:tc>
        <w:tc>
          <w:tcPr>
            <w:tcW w:w="3187" w:type="dxa"/>
            <w:gridSpan w:val="3"/>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均值</w:t>
            </w:r>
          </w:p>
        </w:tc>
        <w:tc>
          <w:tcPr>
            <w:tcW w:w="2971" w:type="dxa"/>
            <w:gridSpan w:val="3"/>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变差系数</w:t>
            </w:r>
          </w:p>
        </w:tc>
      </w:tr>
      <w:tr w:rsidR="00DA1EC3" w:rsidRPr="00DE70B3">
        <w:trPr>
          <w:trHeight w:hRule="exact" w:val="552"/>
          <w:jc w:val="center"/>
        </w:trPr>
        <w:tc>
          <w:tcPr>
            <w:tcW w:w="146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起止年份</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长度（年）</w:t>
            </w:r>
          </w:p>
        </w:tc>
        <w:tc>
          <w:tcPr>
            <w:tcW w:w="1152"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X</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Kx</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Kx-1</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Cv</w:t>
            </w:r>
          </w:p>
        </w:tc>
        <w:tc>
          <w:tcPr>
            <w:tcW w:w="90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Kcv</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Kcv-1</w:t>
            </w:r>
          </w:p>
        </w:tc>
      </w:tr>
      <w:tr w:rsidR="00DA1EC3" w:rsidRPr="00DE70B3">
        <w:trPr>
          <w:trHeight w:hRule="exact" w:val="557"/>
          <w:jc w:val="center"/>
        </w:trPr>
        <w:tc>
          <w:tcPr>
            <w:tcW w:w="146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N</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39</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1008.</w:t>
            </w:r>
            <w:r w:rsidRPr="00DE70B3">
              <w:rPr>
                <w:rFonts w:asciiTheme="minorEastAsia" w:eastAsiaTheme="minorEastAsia" w:hAnsiTheme="minorEastAsia"/>
                <w:color w:val="000000"/>
                <w:lang w:val="zh-TW" w:eastAsia="zh-TW" w:bidi="zh-TW"/>
              </w:rPr>
              <w:t>2</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15</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r w:rsidR="00DA1EC3" w:rsidRPr="00DE70B3">
        <w:trPr>
          <w:trHeight w:hRule="exact" w:val="557"/>
          <w:jc w:val="center"/>
        </w:trPr>
        <w:tc>
          <w:tcPr>
            <w:tcW w:w="1464"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1999-1995</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5</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1070.</w:t>
            </w:r>
            <w:r w:rsidRPr="00DE70B3">
              <w:rPr>
                <w:rFonts w:asciiTheme="minorEastAsia" w:eastAsiaTheme="minorEastAsia" w:hAnsiTheme="minorEastAsia"/>
                <w:color w:val="000000"/>
                <w:lang w:val="zh-TW" w:eastAsia="zh-TW" w:bidi="zh-TW"/>
              </w:rPr>
              <w:t>8</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1.06</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06</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12</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80</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20</w:t>
            </w:r>
          </w:p>
        </w:tc>
      </w:tr>
      <w:tr w:rsidR="00DA1EC3" w:rsidRPr="00DE70B3">
        <w:trPr>
          <w:trHeight w:hRule="exact" w:val="557"/>
          <w:jc w:val="center"/>
        </w:trPr>
        <w:tc>
          <w:tcPr>
            <w:tcW w:w="1464"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1999-1990</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10</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1061.9</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1.05</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05</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0.11</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73</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27</w:t>
            </w:r>
          </w:p>
        </w:tc>
      </w:tr>
      <w:tr w:rsidR="00DA1EC3" w:rsidRPr="00DE70B3">
        <w:trPr>
          <w:trHeight w:hRule="exact" w:val="552"/>
          <w:jc w:val="center"/>
        </w:trPr>
        <w:tc>
          <w:tcPr>
            <w:tcW w:w="1464"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1999-1985</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15</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1035.</w:t>
            </w:r>
            <w:r w:rsidRPr="00DE70B3">
              <w:rPr>
                <w:rFonts w:asciiTheme="minorEastAsia" w:eastAsiaTheme="minorEastAsia" w:hAnsiTheme="minorEastAsia"/>
                <w:color w:val="000000"/>
                <w:lang w:val="zh-TW" w:eastAsia="zh-TW" w:bidi="zh-TW"/>
              </w:rPr>
              <w:t>9</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1.03</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03</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13</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87</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13</w:t>
            </w:r>
          </w:p>
        </w:tc>
      </w:tr>
      <w:tr w:rsidR="00DA1EC3" w:rsidRPr="00DE70B3">
        <w:trPr>
          <w:trHeight w:hRule="exact" w:val="552"/>
          <w:jc w:val="center"/>
        </w:trPr>
        <w:tc>
          <w:tcPr>
            <w:tcW w:w="1464"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1999-1980</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20</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1007.</w:t>
            </w:r>
            <w:r w:rsidRPr="00DE70B3">
              <w:rPr>
                <w:rFonts w:asciiTheme="minorEastAsia" w:eastAsiaTheme="minorEastAsia" w:hAnsiTheme="minorEastAsia"/>
                <w:color w:val="000000"/>
                <w:lang w:val="zh-TW" w:eastAsia="zh-TW" w:bidi="zh-TW"/>
              </w:rPr>
              <w:t>8</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93</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07</w:t>
            </w:r>
          </w:p>
        </w:tc>
      </w:tr>
      <w:tr w:rsidR="00DA1EC3" w:rsidRPr="00DE70B3">
        <w:trPr>
          <w:trHeight w:hRule="exact" w:val="600"/>
          <w:jc w:val="center"/>
        </w:trPr>
        <w:tc>
          <w:tcPr>
            <w:tcW w:w="1464"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1999-1975</w:t>
            </w:r>
          </w:p>
        </w:tc>
        <w:tc>
          <w:tcPr>
            <w:tcW w:w="1138"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25</w:t>
            </w:r>
          </w:p>
        </w:tc>
        <w:tc>
          <w:tcPr>
            <w:tcW w:w="1152"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1001.</w:t>
            </w:r>
            <w:r w:rsidRPr="00DE70B3">
              <w:rPr>
                <w:rFonts w:asciiTheme="minorEastAsia" w:eastAsiaTheme="minorEastAsia" w:hAnsiTheme="minorEastAsia"/>
                <w:color w:val="000000"/>
                <w:lang w:val="zh-TW" w:eastAsia="zh-TW" w:bidi="zh-TW"/>
              </w:rPr>
              <w:t>1</w:t>
            </w:r>
          </w:p>
        </w:tc>
        <w:tc>
          <w:tcPr>
            <w:tcW w:w="931"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99</w:t>
            </w:r>
          </w:p>
        </w:tc>
        <w:tc>
          <w:tcPr>
            <w:tcW w:w="1104"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-0.01</w:t>
            </w:r>
          </w:p>
        </w:tc>
        <w:tc>
          <w:tcPr>
            <w:tcW w:w="984"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907"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07</w:t>
            </w:r>
          </w:p>
        </w:tc>
      </w:tr>
    </w:tbl>
    <w:p w:rsidR="00DA1EC3" w:rsidRPr="00DE70B3" w:rsidRDefault="00DA1EC3" w:rsidP="00DA1EC3">
      <w:pPr>
        <w:spacing w:line="1" w:lineRule="exact"/>
        <w:ind w:firstLine="480"/>
        <w:rPr>
          <w:rFonts w:asciiTheme="minorEastAsia" w:eastAsiaTheme="minorEastAsia" w:hAnsiTheme="minorEastAsia"/>
        </w:rPr>
      </w:pPr>
    </w:p>
    <w:tbl>
      <w:tblPr>
        <w:tblW w:w="0" w:type="auto"/>
        <w:jc w:val="center"/>
        <w:tblLayout w:type="fixed"/>
        <w:tblCellMar>
          <w:left w:w="10" w:type="dxa"/>
          <w:right w:w="10" w:type="dxa"/>
        </w:tblCellMar>
        <w:tblLook w:val="0000" w:firstRow="0" w:lastRow="0" w:firstColumn="0" w:lastColumn="0" w:noHBand="0" w:noVBand="0"/>
      </w:tblPr>
      <w:tblGrid>
        <w:gridCol w:w="1483"/>
        <w:gridCol w:w="1166"/>
        <w:gridCol w:w="1157"/>
        <w:gridCol w:w="950"/>
        <w:gridCol w:w="1114"/>
        <w:gridCol w:w="960"/>
        <w:gridCol w:w="907"/>
        <w:gridCol w:w="1104"/>
      </w:tblGrid>
      <w:tr w:rsidR="00DA1EC3" w:rsidRPr="00DE70B3">
        <w:trPr>
          <w:trHeight w:hRule="exact" w:val="562"/>
          <w:jc w:val="center"/>
        </w:trPr>
        <w:tc>
          <w:tcPr>
            <w:tcW w:w="1483"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1999-1970</w:t>
            </w:r>
          </w:p>
        </w:tc>
        <w:tc>
          <w:tcPr>
            <w:tcW w:w="116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30</w:t>
            </w:r>
          </w:p>
        </w:tc>
        <w:tc>
          <w:tcPr>
            <w:tcW w:w="115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1012.2</w:t>
            </w:r>
          </w:p>
        </w:tc>
        <w:tc>
          <w:tcPr>
            <w:tcW w:w="950"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1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6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0.93</w:t>
            </w:r>
          </w:p>
        </w:tc>
        <w:tc>
          <w:tcPr>
            <w:tcW w:w="1104"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-0.07</w:t>
            </w:r>
          </w:p>
        </w:tc>
      </w:tr>
      <w:tr w:rsidR="00DA1EC3" w:rsidRPr="00DE70B3">
        <w:trPr>
          <w:trHeight w:hRule="exact" w:val="547"/>
          <w:jc w:val="center"/>
        </w:trPr>
        <w:tc>
          <w:tcPr>
            <w:tcW w:w="1483"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w:t>
            </w:r>
            <w:r w:rsidRPr="00DE70B3">
              <w:rPr>
                <w:rFonts w:asciiTheme="minorEastAsia" w:eastAsiaTheme="minorEastAsia" w:hAnsiTheme="minorEastAsia" w:hint="eastAsia"/>
                <w:color w:val="000000"/>
                <w:lang w:bidi="en-US"/>
              </w:rPr>
              <w:t>-1</w:t>
            </w:r>
            <w:r w:rsidRPr="00DE70B3">
              <w:rPr>
                <w:rFonts w:asciiTheme="minorEastAsia" w:eastAsiaTheme="minorEastAsia" w:hAnsiTheme="minorEastAsia"/>
                <w:color w:val="000000"/>
                <w:lang w:eastAsia="en-US" w:bidi="en-US"/>
              </w:rPr>
              <w:t>965</w:t>
            </w:r>
          </w:p>
        </w:tc>
        <w:tc>
          <w:tcPr>
            <w:tcW w:w="116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35</w:t>
            </w:r>
          </w:p>
        </w:tc>
        <w:tc>
          <w:tcPr>
            <w:tcW w:w="115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999.7</w:t>
            </w:r>
          </w:p>
        </w:tc>
        <w:tc>
          <w:tcPr>
            <w:tcW w:w="950"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99</w:t>
            </w:r>
          </w:p>
        </w:tc>
        <w:tc>
          <w:tcPr>
            <w:tcW w:w="111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-0.01</w:t>
            </w:r>
          </w:p>
        </w:tc>
        <w:tc>
          <w:tcPr>
            <w:tcW w:w="96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93</w:t>
            </w:r>
          </w:p>
        </w:tc>
        <w:tc>
          <w:tcPr>
            <w:tcW w:w="110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07</w:t>
            </w:r>
          </w:p>
        </w:tc>
      </w:tr>
      <w:tr w:rsidR="00DA1EC3" w:rsidRPr="00DE70B3">
        <w:trPr>
          <w:trHeight w:hRule="exact" w:val="571"/>
          <w:jc w:val="center"/>
        </w:trPr>
        <w:tc>
          <w:tcPr>
            <w:tcW w:w="1483"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1999-1961</w:t>
            </w:r>
          </w:p>
        </w:tc>
        <w:tc>
          <w:tcPr>
            <w:tcW w:w="1166"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39</w:t>
            </w:r>
          </w:p>
        </w:tc>
        <w:tc>
          <w:tcPr>
            <w:tcW w:w="1157"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1008.</w:t>
            </w:r>
            <w:r w:rsidRPr="00DE70B3">
              <w:rPr>
                <w:rFonts w:asciiTheme="minorEastAsia" w:eastAsiaTheme="minorEastAsia" w:hAnsiTheme="minorEastAsia"/>
                <w:color w:val="000000"/>
                <w:lang w:val="zh-TW" w:eastAsia="zh-TW" w:bidi="zh-TW"/>
              </w:rPr>
              <w:t>2</w:t>
            </w:r>
          </w:p>
        </w:tc>
        <w:tc>
          <w:tcPr>
            <w:tcW w:w="950"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14"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60"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15</w:t>
            </w:r>
          </w:p>
        </w:tc>
        <w:tc>
          <w:tcPr>
            <w:tcW w:w="907"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bl>
    <w:p w:rsidR="00DA1EC3" w:rsidRPr="00DE70B3" w:rsidRDefault="00DA1EC3" w:rsidP="00DA1EC3">
      <w:pPr>
        <w:spacing w:after="719" w:line="1" w:lineRule="exact"/>
        <w:ind w:firstLine="480"/>
        <w:rPr>
          <w:rFonts w:asciiTheme="minorEastAsia" w:eastAsiaTheme="minorEastAsia" w:hAnsiTheme="minorEastAsia"/>
        </w:rPr>
      </w:pPr>
    </w:p>
    <w:p w:rsidR="00DA1EC3" w:rsidRPr="00DE70B3" w:rsidRDefault="00DA1EC3">
      <w:pPr>
        <w:pStyle w:val="Bodytext2"/>
        <w:tabs>
          <w:tab w:val="left" w:pos="2200"/>
        </w:tabs>
        <w:spacing w:before="0" w:after="100" w:line="240" w:lineRule="auto"/>
        <w:ind w:left="0" w:firstLine="640"/>
        <w:jc w:val="left"/>
        <w:rPr>
          <w:rFonts w:asciiTheme="minorEastAsia" w:eastAsiaTheme="minorEastAsia" w:hAnsiTheme="minorEastAsia"/>
        </w:rPr>
      </w:pPr>
      <w:r w:rsidRPr="00DE70B3">
        <w:rPr>
          <w:rFonts w:asciiTheme="minorEastAsia" w:eastAsiaTheme="minorEastAsia" w:hAnsiTheme="minorEastAsia"/>
          <w:color w:val="000000"/>
        </w:rPr>
        <w:br w:type="page"/>
      </w:r>
      <w:r w:rsidRPr="00DE70B3">
        <w:rPr>
          <w:rFonts w:asciiTheme="minorEastAsia" w:eastAsiaTheme="minorEastAsia" w:hAnsiTheme="minorEastAsia"/>
          <w:color w:val="000000"/>
        </w:rPr>
        <w:lastRenderedPageBreak/>
        <w:t>表</w:t>
      </w:r>
      <w:r w:rsidRPr="00DE70B3">
        <w:rPr>
          <w:rFonts w:asciiTheme="minorEastAsia" w:eastAsiaTheme="minorEastAsia" w:hAnsiTheme="minorEastAsia" w:cs="Times New Roman"/>
          <w:color w:val="000000"/>
          <w:lang w:val="en-US" w:eastAsia="zh-CN" w:bidi="en-US"/>
        </w:rPr>
        <w:t>2-4</w:t>
      </w:r>
      <w:r w:rsidRPr="00DE70B3">
        <w:rPr>
          <w:rFonts w:asciiTheme="minorEastAsia" w:eastAsiaTheme="minorEastAsia" w:hAnsiTheme="minorEastAsia" w:cs="Times New Roman"/>
          <w:color w:val="000000"/>
          <w:lang w:val="en-US" w:eastAsia="zh-CN" w:bidi="en-US"/>
        </w:rPr>
        <w:tab/>
      </w:r>
      <w:r w:rsidRPr="00DE70B3">
        <w:rPr>
          <w:rFonts w:asciiTheme="minorEastAsia" w:eastAsiaTheme="minorEastAsia" w:hAnsiTheme="minorEastAsia"/>
          <w:color w:val="000000"/>
        </w:rPr>
        <w:t>塔城站年平均流量</w:t>
      </w:r>
      <w:r w:rsidRPr="00DE70B3">
        <w:rPr>
          <w:rFonts w:asciiTheme="minorEastAsia" w:eastAsiaTheme="minorEastAsia" w:hAnsiTheme="minorEastAsia" w:cs="Times New Roman"/>
          <w:color w:val="000000"/>
          <w:lang w:val="en-US" w:eastAsia="zh-CN" w:bidi="en-US"/>
        </w:rPr>
        <w:t>Kx</w:t>
      </w:r>
      <w:r w:rsidRPr="00DE70B3">
        <w:rPr>
          <w:rFonts w:asciiTheme="minorEastAsia" w:eastAsiaTheme="minorEastAsia" w:hAnsiTheme="minorEastAsia"/>
          <w:color w:val="000000"/>
        </w:rPr>
        <w:t>和</w:t>
      </w:r>
      <w:r w:rsidRPr="00DE70B3">
        <w:rPr>
          <w:rFonts w:asciiTheme="minorEastAsia" w:eastAsiaTheme="minorEastAsia" w:hAnsiTheme="minorEastAsia" w:cs="Times New Roman"/>
          <w:color w:val="000000"/>
          <w:lang w:val="en-US" w:eastAsia="zh-CN" w:bidi="en-US"/>
        </w:rPr>
        <w:t>Kcv</w:t>
      </w:r>
      <w:r w:rsidRPr="00DE70B3">
        <w:rPr>
          <w:rFonts w:asciiTheme="minorEastAsia" w:eastAsiaTheme="minorEastAsia" w:hAnsiTheme="minorEastAsia"/>
          <w:color w:val="000000"/>
        </w:rPr>
        <w:t>计算成果表</w:t>
      </w:r>
    </w:p>
    <w:tbl>
      <w:tblPr>
        <w:tblW w:w="0" w:type="auto"/>
        <w:jc w:val="center"/>
        <w:tblLayout w:type="fixed"/>
        <w:tblCellMar>
          <w:left w:w="10" w:type="dxa"/>
          <w:right w:w="10" w:type="dxa"/>
        </w:tblCellMar>
        <w:tblLook w:val="0000" w:firstRow="0" w:lastRow="0" w:firstColumn="0" w:lastColumn="0" w:noHBand="0" w:noVBand="0"/>
      </w:tblPr>
      <w:tblGrid>
        <w:gridCol w:w="1488"/>
        <w:gridCol w:w="1157"/>
        <w:gridCol w:w="946"/>
        <w:gridCol w:w="965"/>
        <w:gridCol w:w="1090"/>
        <w:gridCol w:w="989"/>
        <w:gridCol w:w="1051"/>
        <w:gridCol w:w="1234"/>
      </w:tblGrid>
      <w:tr w:rsidR="00DA1EC3" w:rsidRPr="00DE70B3">
        <w:trPr>
          <w:trHeight w:hRule="exact" w:val="475"/>
          <w:jc w:val="center"/>
        </w:trPr>
        <w:tc>
          <w:tcPr>
            <w:tcW w:w="2645" w:type="dxa"/>
            <w:gridSpan w:val="2"/>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系列</w:t>
            </w:r>
          </w:p>
        </w:tc>
        <w:tc>
          <w:tcPr>
            <w:tcW w:w="3001" w:type="dxa"/>
            <w:gridSpan w:val="3"/>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均值</w:t>
            </w:r>
          </w:p>
        </w:tc>
        <w:tc>
          <w:tcPr>
            <w:tcW w:w="3274" w:type="dxa"/>
            <w:gridSpan w:val="3"/>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变差系数</w:t>
            </w:r>
          </w:p>
        </w:tc>
      </w:tr>
      <w:tr w:rsidR="00DA1EC3" w:rsidRPr="00DE70B3">
        <w:trPr>
          <w:trHeight w:hRule="exact" w:val="451"/>
          <w:jc w:val="center"/>
        </w:trPr>
        <w:tc>
          <w:tcPr>
            <w:tcW w:w="148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起止年份</w:t>
            </w:r>
          </w:p>
        </w:tc>
        <w:tc>
          <w:tcPr>
            <w:tcW w:w="115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val="zh-TW" w:eastAsia="zh-TW" w:bidi="zh-TW"/>
              </w:rPr>
              <w:t>长度（年）</w:t>
            </w:r>
          </w:p>
        </w:tc>
        <w:tc>
          <w:tcPr>
            <w:tcW w:w="94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X</w:t>
            </w:r>
          </w:p>
        </w:tc>
        <w:tc>
          <w:tcPr>
            <w:tcW w:w="965"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Kx</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Kx-1</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Cv</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Ktv</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Kcv-1</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N</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25</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16.6</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17</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1985-1981</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5</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15.</w:t>
            </w:r>
            <w:r w:rsidRPr="00DE70B3">
              <w:rPr>
                <w:rFonts w:asciiTheme="minorEastAsia" w:eastAsiaTheme="minorEastAsia" w:hAnsiTheme="minorEastAsia"/>
                <w:color w:val="000000"/>
                <w:lang w:val="zh-TW" w:eastAsia="zh-TW" w:bidi="zh-TW"/>
              </w:rPr>
              <w:t>1</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0.91</w:t>
            </w:r>
          </w:p>
        </w:tc>
        <w:tc>
          <w:tcPr>
            <w:tcW w:w="1090"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09</w:t>
            </w:r>
          </w:p>
        </w:tc>
        <w:tc>
          <w:tcPr>
            <w:tcW w:w="989"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19</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1. </w:t>
            </w:r>
            <w:r w:rsidRPr="00DE70B3">
              <w:rPr>
                <w:rFonts w:asciiTheme="minorEastAsia" w:eastAsiaTheme="minorEastAsia" w:hAnsiTheme="minorEastAsia"/>
                <w:color w:val="000000"/>
                <w:lang w:val="zh-TW" w:eastAsia="zh-TW" w:bidi="zh-TW"/>
              </w:rPr>
              <w:t>12</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12</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1985-1976</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10</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15.8</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95</w:t>
            </w:r>
          </w:p>
        </w:tc>
        <w:tc>
          <w:tcPr>
            <w:tcW w:w="1090"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05</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15</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88</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12</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1985-1971</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15</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16.4</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99</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0.01</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82</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18</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1985-1966</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20</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16.6</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17</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r w:rsidR="00DA1EC3" w:rsidRPr="00DE70B3">
        <w:trPr>
          <w:trHeight w:hRule="exact" w:val="475"/>
          <w:jc w:val="center"/>
        </w:trPr>
        <w:tc>
          <w:tcPr>
            <w:tcW w:w="1488" w:type="dxa"/>
            <w:tcBorders>
              <w:top w:val="single" w:sz="4" w:space="0" w:color="auto"/>
              <w:left w:val="single" w:sz="4" w:space="0" w:color="auto"/>
              <w:bottom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1985-1961</w:t>
            </w:r>
          </w:p>
        </w:tc>
        <w:tc>
          <w:tcPr>
            <w:tcW w:w="1157" w:type="dxa"/>
            <w:tcBorders>
              <w:top w:val="single" w:sz="4" w:space="0" w:color="auto"/>
              <w:left w:val="single" w:sz="4" w:space="0" w:color="auto"/>
              <w:bottom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25</w:t>
            </w:r>
          </w:p>
        </w:tc>
        <w:tc>
          <w:tcPr>
            <w:tcW w:w="946" w:type="dxa"/>
            <w:tcBorders>
              <w:top w:val="single" w:sz="4" w:space="0" w:color="auto"/>
              <w:left w:val="single" w:sz="4" w:space="0" w:color="auto"/>
              <w:bottom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16.6</w:t>
            </w:r>
          </w:p>
        </w:tc>
        <w:tc>
          <w:tcPr>
            <w:tcW w:w="965" w:type="dxa"/>
            <w:tcBorders>
              <w:top w:val="single" w:sz="4" w:space="0" w:color="auto"/>
              <w:left w:val="single" w:sz="4" w:space="0" w:color="auto"/>
              <w:bottom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090" w:type="dxa"/>
            <w:tcBorders>
              <w:top w:val="single" w:sz="4" w:space="0" w:color="auto"/>
              <w:left w:val="single" w:sz="4" w:space="0" w:color="auto"/>
              <w:bottom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9" w:type="dxa"/>
            <w:tcBorders>
              <w:top w:val="single" w:sz="4" w:space="0" w:color="auto"/>
              <w:left w:val="single" w:sz="4" w:space="0" w:color="auto"/>
              <w:bottom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17</w:t>
            </w:r>
          </w:p>
        </w:tc>
        <w:tc>
          <w:tcPr>
            <w:tcW w:w="1051" w:type="dxa"/>
            <w:tcBorders>
              <w:top w:val="single" w:sz="4" w:space="0" w:color="auto"/>
              <w:left w:val="single" w:sz="4" w:space="0" w:color="auto"/>
              <w:bottom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bl>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1.2.2 植被和土壤</w:t>
      </w:r>
    </w:p>
    <w:p w:rsidR="00DA1EC3" w:rsidRPr="00DE70B3" w:rsidRDefault="00DA1EC3" w:rsidP="00DA1EC3">
      <w:pPr>
        <w:pStyle w:val="Bodytext2"/>
        <w:spacing w:before="0" w:after="0"/>
        <w:ind w:left="0" w:firstLine="560"/>
        <w:rPr>
          <w:rFonts w:asciiTheme="minorEastAsia" w:eastAsiaTheme="minorEastAsia" w:hAnsiTheme="minorEastAsia"/>
          <w:sz w:val="28"/>
          <w:szCs w:val="28"/>
        </w:rPr>
      </w:pPr>
      <w:r w:rsidRPr="00DE70B3">
        <w:rPr>
          <w:rFonts w:asciiTheme="minorEastAsia" w:eastAsiaTheme="minorEastAsia" w:hAnsiTheme="minorEastAsia" w:hint="eastAsia"/>
          <w:color w:val="000000"/>
          <w:sz w:val="28"/>
          <w:szCs w:val="28"/>
        </w:rPr>
        <w:t>施坝河系珠巴龙河二级支流，金沙江中游右岸二级支 流，发源于云岭山脉海拔4194米的山峰上，河流由西南向 东流经泥罗寨、李独光、阿姑咱、吉义独，阿独里最后在霞 若注入珠巴龙河。</w:t>
      </w:r>
    </w:p>
    <w:p w:rsidR="00DA1EC3" w:rsidRPr="00DE70B3" w:rsidRDefault="00DA1EC3" w:rsidP="00DA1EC3">
      <w:pPr>
        <w:pStyle w:val="Bodytext2"/>
        <w:spacing w:before="0" w:after="0"/>
        <w:ind w:left="0" w:firstLine="560"/>
        <w:rPr>
          <w:rFonts w:asciiTheme="minorEastAsia" w:eastAsiaTheme="minorEastAsia" w:hAnsiTheme="minorEastAsia"/>
          <w:sz w:val="28"/>
          <w:szCs w:val="28"/>
        </w:rPr>
      </w:pPr>
      <w:r w:rsidRPr="00DE70B3">
        <w:rPr>
          <w:rFonts w:asciiTheme="minorEastAsia" w:eastAsiaTheme="minorEastAsia" w:hAnsiTheme="minorEastAsia" w:hint="eastAsia"/>
          <w:color w:val="000000"/>
          <w:sz w:val="28"/>
          <w:szCs w:val="28"/>
        </w:rPr>
        <w:t xml:space="preserve">施坝河位于德钦县霞若乡境内，在东经99° 13’ </w:t>
      </w:r>
      <w:r w:rsidRPr="00DE70B3">
        <w:rPr>
          <w:rFonts w:asciiTheme="minorEastAsia" w:eastAsiaTheme="minorEastAsia" w:hAnsiTheme="minorEastAsia" w:hint="eastAsia"/>
          <w:color w:val="000000"/>
          <w:sz w:val="28"/>
          <w:szCs w:val="28"/>
          <w:lang w:val="en-US" w:eastAsia="zh-CN" w:bidi="en-US"/>
        </w:rPr>
        <w:t xml:space="preserve">—99 </w:t>
      </w:r>
      <w:r w:rsidRPr="00DE70B3">
        <w:rPr>
          <w:rFonts w:asciiTheme="minorEastAsia" w:eastAsiaTheme="minorEastAsia" w:hAnsiTheme="minorEastAsia" w:hint="eastAsia"/>
          <w:color w:val="000000"/>
          <w:sz w:val="28"/>
          <w:szCs w:val="28"/>
        </w:rPr>
        <w:t>° 31’，北纬27° 4</w:t>
      </w:r>
      <w:r w:rsidRPr="00DE70B3">
        <w:rPr>
          <w:rFonts w:asciiTheme="minorEastAsia" w:eastAsiaTheme="minorEastAsia" w:hAnsiTheme="minorEastAsia" w:hint="eastAsia"/>
          <w:color w:val="000000"/>
          <w:sz w:val="28"/>
          <w:szCs w:val="28"/>
          <w:lang w:val="en-US" w:eastAsia="zh-CN"/>
        </w:rPr>
        <w:t>0</w:t>
      </w:r>
      <w:r w:rsidRPr="00DE70B3">
        <w:rPr>
          <w:rFonts w:asciiTheme="minorEastAsia" w:eastAsiaTheme="minorEastAsia" w:hAnsiTheme="minorEastAsia" w:hint="eastAsia"/>
          <w:color w:val="000000"/>
          <w:sz w:val="28"/>
          <w:szCs w:val="28"/>
        </w:rPr>
        <w:t xml:space="preserve">’ </w:t>
      </w:r>
      <w:r w:rsidRPr="00DE70B3">
        <w:rPr>
          <w:rFonts w:asciiTheme="minorEastAsia" w:eastAsiaTheme="minorEastAsia" w:hAnsiTheme="minorEastAsia" w:hint="eastAsia"/>
          <w:color w:val="000000"/>
          <w:sz w:val="28"/>
          <w:szCs w:val="28"/>
          <w:lang w:val="en-US" w:eastAsia="zh-CN" w:bidi="en-US"/>
        </w:rPr>
        <w:t xml:space="preserve">—27° </w:t>
      </w:r>
      <w:r w:rsidRPr="00DE70B3">
        <w:rPr>
          <w:rFonts w:asciiTheme="minorEastAsia" w:eastAsiaTheme="minorEastAsia" w:hAnsiTheme="minorEastAsia" w:hint="eastAsia"/>
          <w:color w:val="000000"/>
          <w:sz w:val="28"/>
          <w:szCs w:val="28"/>
        </w:rPr>
        <w:t>42’</w:t>
      </w:r>
      <w:r w:rsidRPr="00DE70B3">
        <w:rPr>
          <w:rFonts w:asciiTheme="minorEastAsia" w:eastAsiaTheme="minorEastAsia" w:hAnsiTheme="minorEastAsia" w:hint="eastAsia"/>
          <w:color w:val="000000"/>
          <w:sz w:val="28"/>
          <w:szCs w:val="28"/>
          <w:lang w:val="en-US" w:eastAsia="zh-CN"/>
        </w:rPr>
        <w:t>,</w:t>
      </w:r>
      <w:r w:rsidRPr="00DE70B3">
        <w:rPr>
          <w:rFonts w:asciiTheme="minorEastAsia" w:eastAsiaTheme="minorEastAsia" w:hAnsiTheme="minorEastAsia" w:hint="eastAsia"/>
          <w:color w:val="000000"/>
          <w:sz w:val="28"/>
          <w:szCs w:val="28"/>
        </w:rPr>
        <w:t>全流域面积</w:t>
      </w:r>
      <w:r w:rsidRPr="00DE70B3">
        <w:rPr>
          <w:rFonts w:asciiTheme="minorEastAsia" w:eastAsiaTheme="minorEastAsia" w:hAnsiTheme="minorEastAsia" w:hint="eastAsia"/>
          <w:color w:val="000000"/>
          <w:sz w:val="28"/>
          <w:szCs w:val="28"/>
          <w:lang w:val="en-US" w:eastAsia="zh-CN" w:bidi="en-US"/>
        </w:rPr>
        <w:t>215.5</w:t>
      </w:r>
      <w:r w:rsidRPr="00DE70B3">
        <w:rPr>
          <w:rFonts w:asciiTheme="minorEastAsia" w:eastAsiaTheme="minorEastAsia" w:hAnsiTheme="minorEastAsia" w:hint="eastAsia"/>
          <w:color w:val="000000"/>
          <w:sz w:val="28"/>
          <w:szCs w:val="28"/>
        </w:rPr>
        <w:t>平方公里，河长</w:t>
      </w:r>
      <w:r w:rsidRPr="00DE70B3">
        <w:rPr>
          <w:rFonts w:asciiTheme="minorEastAsia" w:eastAsiaTheme="minorEastAsia" w:hAnsiTheme="minorEastAsia" w:hint="eastAsia"/>
          <w:color w:val="000000"/>
          <w:sz w:val="28"/>
          <w:szCs w:val="28"/>
          <w:lang w:val="en-US" w:eastAsia="zh-CN" w:bidi="en-US"/>
        </w:rPr>
        <w:t>24.3</w:t>
      </w:r>
      <w:r w:rsidRPr="00DE70B3">
        <w:rPr>
          <w:rFonts w:asciiTheme="minorEastAsia" w:eastAsiaTheme="minorEastAsia" w:hAnsiTheme="minorEastAsia" w:hint="eastAsia"/>
          <w:color w:val="000000"/>
          <w:sz w:val="28"/>
          <w:szCs w:val="28"/>
        </w:rPr>
        <w:t>公里，河道平均坡降</w:t>
      </w:r>
      <w:r w:rsidRPr="00DE70B3">
        <w:rPr>
          <w:rFonts w:asciiTheme="minorEastAsia" w:eastAsiaTheme="minorEastAsia" w:hAnsiTheme="minorEastAsia" w:hint="eastAsia"/>
          <w:color w:val="000000"/>
          <w:sz w:val="28"/>
          <w:szCs w:val="28"/>
          <w:lang w:val="en-US" w:eastAsia="zh-CN" w:bidi="en-US"/>
        </w:rPr>
        <w:t>74.0‰,</w:t>
      </w:r>
      <w:r w:rsidRPr="00DE70B3">
        <w:rPr>
          <w:rFonts w:asciiTheme="minorEastAsia" w:eastAsiaTheme="minorEastAsia" w:hAnsiTheme="minorEastAsia" w:hint="eastAsia"/>
          <w:color w:val="000000"/>
          <w:sz w:val="28"/>
          <w:szCs w:val="28"/>
        </w:rPr>
        <w:t>流域分水岭最高点高程4194米，二级坝址高程为2150米,流域面积为</w:t>
      </w:r>
      <w:r w:rsidRPr="00DE70B3">
        <w:rPr>
          <w:rFonts w:asciiTheme="minorEastAsia" w:eastAsiaTheme="minorEastAsia" w:hAnsiTheme="minorEastAsia" w:hint="eastAsia"/>
          <w:color w:val="000000"/>
          <w:sz w:val="28"/>
          <w:szCs w:val="28"/>
          <w:lang w:val="en-US" w:eastAsia="zh-CN" w:bidi="en-US"/>
        </w:rPr>
        <w:t xml:space="preserve">203.5 </w:t>
      </w:r>
      <w:r w:rsidRPr="00DE70B3">
        <w:rPr>
          <w:rFonts w:asciiTheme="minorEastAsia" w:eastAsiaTheme="minorEastAsia" w:hAnsiTheme="minorEastAsia" w:hint="eastAsia"/>
          <w:color w:val="000000"/>
          <w:sz w:val="28"/>
          <w:szCs w:val="28"/>
        </w:rPr>
        <w:t>平方公里。二级坝址以上流域平均高程2325米。</w:t>
      </w:r>
    </w:p>
    <w:p w:rsidR="00DA1EC3" w:rsidRPr="00DE70B3" w:rsidRDefault="00DA1EC3" w:rsidP="00DA1EC3">
      <w:pPr>
        <w:pStyle w:val="Bodytext2"/>
        <w:spacing w:before="0" w:after="0"/>
        <w:ind w:left="0" w:firstLine="560"/>
        <w:jc w:val="left"/>
        <w:rPr>
          <w:rFonts w:asciiTheme="minorEastAsia" w:eastAsiaTheme="minorEastAsia" w:hAnsiTheme="minorEastAsia"/>
          <w:sz w:val="28"/>
          <w:szCs w:val="28"/>
        </w:rPr>
      </w:pPr>
      <w:r w:rsidRPr="00DE70B3">
        <w:rPr>
          <w:rFonts w:asciiTheme="minorEastAsia" w:eastAsiaTheme="minorEastAsia" w:hAnsiTheme="minorEastAsia" w:hint="eastAsia"/>
          <w:color w:val="000000"/>
          <w:sz w:val="28"/>
          <w:szCs w:val="28"/>
        </w:rPr>
        <w:t>施坝河从河源至河口两岸全是高山峡谷，河床坡降大，水流湍急，河谷狭窄呈“V”字型。</w:t>
      </w:r>
      <w:r w:rsidRPr="00DE70B3">
        <w:rPr>
          <w:rFonts w:asciiTheme="minorEastAsia" w:eastAsiaTheme="minorEastAsia" w:hAnsiTheme="minorEastAsia" w:hint="eastAsia"/>
          <w:color w:val="000000"/>
          <w:sz w:val="28"/>
          <w:szCs w:val="28"/>
        </w:rPr>
        <w:tab/>
      </w:r>
    </w:p>
    <w:p w:rsidR="00DA1EC3" w:rsidRPr="00DE70B3" w:rsidRDefault="00DA1EC3" w:rsidP="00DA1EC3">
      <w:pPr>
        <w:pStyle w:val="Bodytext2"/>
        <w:spacing w:before="0" w:after="0"/>
        <w:ind w:left="0" w:firstLine="560"/>
        <w:rPr>
          <w:rFonts w:asciiTheme="minorEastAsia" w:eastAsiaTheme="minorEastAsia" w:hAnsiTheme="minorEastAsia"/>
          <w:sz w:val="28"/>
          <w:szCs w:val="28"/>
          <w:lang w:val="en-US" w:eastAsia="zh-CN"/>
        </w:rPr>
      </w:pPr>
      <w:r w:rsidRPr="00DE70B3">
        <w:rPr>
          <w:rFonts w:asciiTheme="minorEastAsia" w:eastAsiaTheme="minorEastAsia" w:hAnsiTheme="minorEastAsia" w:hint="eastAsia"/>
          <w:color w:val="000000"/>
          <w:sz w:val="28"/>
          <w:szCs w:val="28"/>
        </w:rPr>
        <w:t>施坝河流域位于云岭山脉东麓的斜坡上，河流基本垂直于等高线的方向，直接汇入珠巴龙河，河源与河口高差1800 米，流域穿过了几个气候区，立体气候十分明显，经历了亚热带、暖温带、温带、寒带几个气候区的变化。流域水能蕴藏量</w:t>
      </w:r>
      <w:r w:rsidRPr="00DE70B3">
        <w:rPr>
          <w:rFonts w:asciiTheme="minorEastAsia" w:eastAsiaTheme="minorEastAsia" w:hAnsiTheme="minorEastAsia" w:hint="eastAsia"/>
          <w:color w:val="000000"/>
          <w:sz w:val="28"/>
          <w:szCs w:val="28"/>
          <w:lang w:val="en-US" w:eastAsia="zh-CN" w:bidi="en-US"/>
        </w:rPr>
        <w:t>76MW。</w:t>
      </w:r>
    </w:p>
    <w:p w:rsidR="00DA1EC3" w:rsidRPr="00DE70B3" w:rsidRDefault="00DA1EC3">
      <w:pPr>
        <w:ind w:firstLine="560"/>
        <w:rPr>
          <w:rFonts w:asciiTheme="minorEastAsia" w:eastAsiaTheme="minorEastAsia" w:hAnsiTheme="minorEastAsia" w:cs="宋体"/>
          <w:sz w:val="28"/>
          <w:szCs w:val="28"/>
        </w:rPr>
      </w:pPr>
      <w:r w:rsidRPr="00DE70B3">
        <w:rPr>
          <w:rFonts w:asciiTheme="minorEastAsia" w:eastAsiaTheme="minorEastAsia" w:hAnsiTheme="minorEastAsia" w:cs="宋体" w:hint="eastAsia"/>
          <w:color w:val="000000"/>
          <w:sz w:val="28"/>
          <w:szCs w:val="28"/>
        </w:rPr>
        <w:lastRenderedPageBreak/>
        <w:t>全流域植被条件好，从河口至分水岭，跨越了从北亚热带到高山草原带的多个植被带，主要植物类型为干热河谷灌丛，山地湿性常绿阔叶林，针叶林及高山草甸等，有云杉、冷杉、云南松等，流域内土壤有棕壤、针叶林土、高山草甸</w:t>
      </w:r>
      <w:r w:rsidRPr="00DE70B3">
        <w:rPr>
          <w:rFonts w:asciiTheme="minorEastAsia" w:eastAsiaTheme="minorEastAsia" w:hAnsiTheme="minorEastAsia" w:cs="宋体" w:hint="eastAsia"/>
          <w:sz w:val="28"/>
          <w:szCs w:val="28"/>
        </w:rPr>
        <w:t>。</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1.2.3 社会经济情况</w:t>
      </w:r>
    </w:p>
    <w:p w:rsidR="00DA1EC3" w:rsidRPr="00DE70B3" w:rsidRDefault="002E727C" w:rsidP="006977CB">
      <w:pPr>
        <w:spacing w:before="0"/>
        <w:ind w:firstLine="560"/>
        <w:rPr>
          <w:rFonts w:asciiTheme="minorEastAsia" w:eastAsiaTheme="minorEastAsia" w:hAnsiTheme="minorEastAsia" w:cs="宋体"/>
        </w:rPr>
      </w:pPr>
      <w:r>
        <w:rPr>
          <w:rFonts w:asciiTheme="minorEastAsia" w:eastAsiaTheme="minorEastAsia" w:hAnsiTheme="minorEastAsia" w:cs="宋体" w:hint="eastAsia"/>
          <w:color w:val="000000"/>
          <w:sz w:val="28"/>
          <w:szCs w:val="28"/>
        </w:rPr>
        <w:t>施坝河一级</w:t>
      </w:r>
      <w:r w:rsidR="00DA1EC3" w:rsidRPr="00DE70B3">
        <w:rPr>
          <w:rFonts w:asciiTheme="minorEastAsia" w:eastAsiaTheme="minorEastAsia" w:hAnsiTheme="minorEastAsia" w:cs="宋体" w:hint="eastAsia"/>
          <w:color w:val="000000"/>
          <w:sz w:val="28"/>
          <w:szCs w:val="28"/>
        </w:rPr>
        <w:t>电站工程建设总投资</w:t>
      </w:r>
      <w:r w:rsidR="006977CB">
        <w:rPr>
          <w:rFonts w:asciiTheme="minorEastAsia" w:eastAsiaTheme="minorEastAsia" w:hAnsiTheme="minorEastAsia" w:cs="宋体" w:hint="eastAsia"/>
          <w:color w:val="000000"/>
          <w:sz w:val="28"/>
          <w:szCs w:val="28"/>
        </w:rPr>
        <w:t>7060</w:t>
      </w:r>
      <w:r w:rsidR="00DA1EC3" w:rsidRPr="00DE70B3">
        <w:rPr>
          <w:rFonts w:asciiTheme="minorEastAsia" w:eastAsiaTheme="minorEastAsia" w:hAnsiTheme="minorEastAsia" w:cs="宋体" w:hint="eastAsia"/>
          <w:color w:val="000000"/>
          <w:sz w:val="28"/>
          <w:szCs w:val="28"/>
        </w:rPr>
        <w:t>万元，单位投资</w:t>
      </w:r>
      <w:r w:rsidR="006977CB">
        <w:rPr>
          <w:rFonts w:asciiTheme="minorEastAsia" w:eastAsiaTheme="minorEastAsia" w:hAnsiTheme="minorEastAsia" w:cs="宋体" w:hint="eastAsia"/>
          <w:color w:val="000000"/>
          <w:sz w:val="28"/>
          <w:szCs w:val="28"/>
        </w:rPr>
        <w:t>4412</w:t>
      </w:r>
      <w:r w:rsidR="00DA1EC3" w:rsidRPr="00DE70B3">
        <w:rPr>
          <w:rFonts w:asciiTheme="minorEastAsia" w:eastAsiaTheme="minorEastAsia" w:hAnsiTheme="minorEastAsia" w:cs="宋体" w:hint="eastAsia"/>
          <w:color w:val="000000"/>
          <w:sz w:val="28"/>
          <w:szCs w:val="28"/>
        </w:rPr>
        <w:t>元/kw, 国民经济评价指标：投资回收年限</w:t>
      </w:r>
      <w:r w:rsidR="00A52F9A">
        <w:rPr>
          <w:rFonts w:asciiTheme="minorEastAsia" w:eastAsiaTheme="minorEastAsia" w:hAnsiTheme="minorEastAsia" w:cs="宋体" w:hint="eastAsia"/>
          <w:color w:val="000000"/>
          <w:sz w:val="28"/>
          <w:szCs w:val="28"/>
        </w:rPr>
        <w:t>7.45</w:t>
      </w:r>
      <w:r w:rsidR="00DA1EC3" w:rsidRPr="00DE70B3">
        <w:rPr>
          <w:rFonts w:asciiTheme="minorEastAsia" w:eastAsiaTheme="minorEastAsia" w:hAnsiTheme="minorEastAsia" w:cs="宋体" w:hint="eastAsia"/>
          <w:color w:val="000000"/>
          <w:sz w:val="28"/>
          <w:szCs w:val="28"/>
        </w:rPr>
        <w:t>年，经济内部收益率</w:t>
      </w:r>
      <w:r w:rsidR="00A52F9A">
        <w:rPr>
          <w:rFonts w:asciiTheme="minorEastAsia" w:eastAsiaTheme="minorEastAsia" w:hAnsiTheme="minorEastAsia" w:cs="宋体" w:hint="eastAsia"/>
          <w:color w:val="000000"/>
          <w:sz w:val="28"/>
          <w:szCs w:val="28"/>
        </w:rPr>
        <w:t>27.97</w:t>
      </w:r>
      <w:r w:rsidR="00DA1EC3" w:rsidRPr="00DE70B3">
        <w:rPr>
          <w:rFonts w:asciiTheme="minorEastAsia" w:eastAsiaTheme="minorEastAsia" w:hAnsiTheme="minorEastAsia" w:cs="宋体" w:hint="eastAsia"/>
          <w:color w:val="000000"/>
          <w:sz w:val="28"/>
          <w:szCs w:val="28"/>
        </w:rPr>
        <w:t>%, 经济净现值(is=12%)</w:t>
      </w:r>
      <w:r w:rsidR="00A52F9A">
        <w:rPr>
          <w:rFonts w:asciiTheme="minorEastAsia" w:eastAsiaTheme="minorEastAsia" w:hAnsiTheme="minorEastAsia" w:cs="宋体" w:hint="eastAsia"/>
          <w:color w:val="000000"/>
          <w:sz w:val="28"/>
          <w:szCs w:val="28"/>
        </w:rPr>
        <w:t>7596.15</w:t>
      </w:r>
      <w:r w:rsidR="00DA1EC3" w:rsidRPr="00DE70B3">
        <w:rPr>
          <w:rFonts w:asciiTheme="minorEastAsia" w:eastAsiaTheme="minorEastAsia" w:hAnsiTheme="minorEastAsia" w:cs="宋体" w:hint="eastAsia"/>
          <w:color w:val="000000"/>
          <w:sz w:val="28"/>
          <w:szCs w:val="28"/>
        </w:rPr>
        <w:t>万元，经济效益费用比(is=12%)</w:t>
      </w:r>
      <w:r w:rsidR="00A52F9A">
        <w:rPr>
          <w:rFonts w:asciiTheme="minorEastAsia" w:eastAsiaTheme="minorEastAsia" w:hAnsiTheme="minorEastAsia" w:cs="宋体" w:hint="eastAsia"/>
          <w:color w:val="000000"/>
          <w:sz w:val="28"/>
          <w:szCs w:val="28"/>
        </w:rPr>
        <w:t>2.13</w:t>
      </w:r>
      <w:r w:rsidR="00DA1EC3" w:rsidRPr="00DE70B3">
        <w:rPr>
          <w:rFonts w:asciiTheme="minorEastAsia" w:eastAsiaTheme="minorEastAsia" w:hAnsiTheme="minorEastAsia" w:cs="宋体" w:hint="eastAsia"/>
          <w:color w:val="000000"/>
          <w:sz w:val="28"/>
          <w:szCs w:val="28"/>
        </w:rPr>
        <w:t>；当社 会折现率采用12%时，项目经济内部收益率大于12.0%,经济净现值大 于0,经济效益费用比大于1,评价指标均满足国民经济评价规范要求, 说明</w:t>
      </w:r>
      <w:r>
        <w:rPr>
          <w:rFonts w:asciiTheme="minorEastAsia" w:eastAsiaTheme="minorEastAsia" w:hAnsiTheme="minorEastAsia" w:cs="宋体" w:hint="eastAsia"/>
          <w:color w:val="000000"/>
          <w:sz w:val="28"/>
          <w:szCs w:val="28"/>
        </w:rPr>
        <w:t>施坝河一级</w:t>
      </w:r>
      <w:r w:rsidR="00DA1EC3" w:rsidRPr="00DE70B3">
        <w:rPr>
          <w:rFonts w:asciiTheme="minorEastAsia" w:eastAsiaTheme="minorEastAsia" w:hAnsiTheme="minorEastAsia" w:cs="宋体" w:hint="eastAsia"/>
          <w:color w:val="000000"/>
          <w:sz w:val="28"/>
          <w:szCs w:val="28"/>
        </w:rPr>
        <w:t>电站在经济上合理，技术上可行,建议早日批准开工建设</w:t>
      </w:r>
      <w:r w:rsidR="00DA1EC3" w:rsidRPr="00DE70B3">
        <w:rPr>
          <w:rFonts w:asciiTheme="minorEastAsia" w:eastAsiaTheme="minorEastAsia" w:hAnsiTheme="minorEastAsia" w:cs="宋体" w:hint="eastAsia"/>
        </w:rPr>
        <w:t>。</w:t>
      </w:r>
    </w:p>
    <w:p w:rsidR="00DA1EC3" w:rsidRPr="00DE70B3" w:rsidRDefault="00DA1EC3">
      <w:pPr>
        <w:pStyle w:val="2"/>
        <w:ind w:left="0"/>
        <w:rPr>
          <w:rFonts w:asciiTheme="minorEastAsia" w:eastAsiaTheme="minorEastAsia" w:hAnsiTheme="minorEastAsia"/>
        </w:rPr>
      </w:pPr>
      <w:bookmarkStart w:id="16" w:name="_Toc15076"/>
      <w:bookmarkStart w:id="17" w:name="_Toc4971"/>
      <w:r w:rsidRPr="00DE70B3">
        <w:rPr>
          <w:rFonts w:asciiTheme="minorEastAsia" w:eastAsiaTheme="minorEastAsia" w:hAnsiTheme="minorEastAsia" w:hint="eastAsia"/>
        </w:rPr>
        <w:t>1.3 项目的前期工作</w:t>
      </w:r>
      <w:bookmarkEnd w:id="16"/>
      <w:bookmarkEnd w:id="17"/>
    </w:p>
    <w:p w:rsidR="00DA1EC3" w:rsidRPr="00B41B83" w:rsidRDefault="00DA1EC3">
      <w:pPr>
        <w:ind w:firstLine="560"/>
        <w:rPr>
          <w:rFonts w:asciiTheme="minorEastAsia" w:eastAsiaTheme="minorEastAsia" w:hAnsiTheme="minorEastAsia" w:cs="宋体"/>
          <w:color w:val="000000" w:themeColor="text1"/>
          <w:sz w:val="28"/>
          <w:szCs w:val="28"/>
        </w:rPr>
      </w:pPr>
      <w:r w:rsidRPr="00B41B83">
        <w:rPr>
          <w:rFonts w:asciiTheme="minorEastAsia" w:eastAsiaTheme="minorEastAsia" w:hAnsiTheme="minorEastAsia" w:cs="宋体" w:hint="eastAsia"/>
          <w:color w:val="000000" w:themeColor="text1"/>
          <w:sz w:val="28"/>
          <w:szCs w:val="28"/>
        </w:rPr>
        <w:t>2005年5月18日，迪庆藏族自治州发展计划委员会下发了《迪庆州发展计划委员会关于德钦县施坝河水电开发规划报告的批复》（</w:t>
      </w:r>
      <w:proofErr w:type="gramStart"/>
      <w:r w:rsidRPr="00B41B83">
        <w:rPr>
          <w:rFonts w:asciiTheme="minorEastAsia" w:eastAsiaTheme="minorEastAsia" w:hAnsiTheme="minorEastAsia" w:cs="宋体" w:hint="eastAsia"/>
          <w:color w:val="000000" w:themeColor="text1"/>
          <w:sz w:val="28"/>
          <w:szCs w:val="28"/>
        </w:rPr>
        <w:t>迪计基础</w:t>
      </w:r>
      <w:proofErr w:type="gramEnd"/>
      <w:r w:rsidRPr="00B41B83">
        <w:rPr>
          <w:rFonts w:asciiTheme="minorEastAsia" w:eastAsiaTheme="minorEastAsia" w:hAnsiTheme="minorEastAsia" w:cs="宋体" w:hint="eastAsia"/>
          <w:color w:val="000000" w:themeColor="text1"/>
          <w:sz w:val="28"/>
          <w:szCs w:val="28"/>
        </w:rPr>
        <w:t>﹝2005﹞33号）；</w:t>
      </w:r>
    </w:p>
    <w:p w:rsidR="00DA1EC3" w:rsidRPr="00B41B83" w:rsidRDefault="00DA1EC3">
      <w:pPr>
        <w:ind w:firstLine="560"/>
        <w:rPr>
          <w:rFonts w:asciiTheme="minorEastAsia" w:eastAsiaTheme="minorEastAsia" w:hAnsiTheme="minorEastAsia"/>
          <w:color w:val="000000" w:themeColor="text1"/>
          <w:sz w:val="28"/>
          <w:szCs w:val="28"/>
        </w:rPr>
      </w:pPr>
      <w:r w:rsidRPr="00B41B83">
        <w:rPr>
          <w:rFonts w:asciiTheme="minorEastAsia" w:eastAsiaTheme="minorEastAsia" w:hAnsiTheme="minorEastAsia" w:cs="宋体" w:hint="eastAsia"/>
          <w:color w:val="000000" w:themeColor="text1"/>
          <w:sz w:val="28"/>
          <w:szCs w:val="28"/>
        </w:rPr>
        <w:t>2005年11月8号，云南省迪庆藏族自治州水利水电局下发了关于对《德钦县</w:t>
      </w:r>
      <w:r w:rsidR="002E727C" w:rsidRPr="00B41B83">
        <w:rPr>
          <w:rFonts w:asciiTheme="minorEastAsia" w:eastAsiaTheme="minorEastAsia" w:hAnsiTheme="minorEastAsia" w:cs="宋体" w:hint="eastAsia"/>
          <w:color w:val="000000" w:themeColor="text1"/>
          <w:sz w:val="28"/>
          <w:szCs w:val="28"/>
        </w:rPr>
        <w:t>施坝河一级</w:t>
      </w:r>
      <w:r w:rsidRPr="00B41B83">
        <w:rPr>
          <w:rFonts w:asciiTheme="minorEastAsia" w:eastAsiaTheme="minorEastAsia" w:hAnsiTheme="minorEastAsia" w:cs="宋体" w:hint="eastAsia"/>
          <w:color w:val="000000" w:themeColor="text1"/>
          <w:sz w:val="28"/>
          <w:szCs w:val="28"/>
        </w:rPr>
        <w:t>水电站工程水资源论证报告》的批复，</w:t>
      </w:r>
      <w:r w:rsidRPr="00B41B83">
        <w:rPr>
          <w:rFonts w:asciiTheme="minorEastAsia" w:eastAsiaTheme="minorEastAsia" w:hAnsiTheme="minorEastAsia"/>
          <w:color w:val="000000" w:themeColor="text1"/>
          <w:sz w:val="28"/>
          <w:szCs w:val="28"/>
        </w:rPr>
        <w:t>（</w:t>
      </w:r>
      <w:proofErr w:type="gramStart"/>
      <w:r w:rsidRPr="00B41B83">
        <w:rPr>
          <w:rFonts w:asciiTheme="minorEastAsia" w:eastAsiaTheme="minorEastAsia" w:hAnsiTheme="minorEastAsia" w:hint="eastAsia"/>
          <w:color w:val="000000" w:themeColor="text1"/>
          <w:sz w:val="28"/>
          <w:szCs w:val="28"/>
        </w:rPr>
        <w:t>迪</w:t>
      </w:r>
      <w:proofErr w:type="gramEnd"/>
      <w:r w:rsidRPr="00B41B83">
        <w:rPr>
          <w:rFonts w:asciiTheme="minorEastAsia" w:eastAsiaTheme="minorEastAsia" w:hAnsiTheme="minorEastAsia" w:hint="eastAsia"/>
          <w:color w:val="000000" w:themeColor="text1"/>
          <w:sz w:val="28"/>
          <w:szCs w:val="28"/>
        </w:rPr>
        <w:t>水电发</w:t>
      </w:r>
      <w:r w:rsidRPr="00B41B83">
        <w:rPr>
          <w:rFonts w:asciiTheme="minorEastAsia" w:eastAsiaTheme="minorEastAsia" w:hAnsiTheme="minorEastAsia"/>
          <w:color w:val="000000" w:themeColor="text1"/>
          <w:sz w:val="28"/>
          <w:szCs w:val="28"/>
        </w:rPr>
        <w:t>﹝200</w:t>
      </w:r>
      <w:r w:rsidRPr="00B41B83">
        <w:rPr>
          <w:rFonts w:asciiTheme="minorEastAsia" w:eastAsiaTheme="minorEastAsia" w:hAnsiTheme="minorEastAsia" w:hint="eastAsia"/>
          <w:color w:val="000000" w:themeColor="text1"/>
          <w:sz w:val="28"/>
          <w:szCs w:val="28"/>
        </w:rPr>
        <w:t>5</w:t>
      </w:r>
      <w:r w:rsidRPr="00B41B83">
        <w:rPr>
          <w:rFonts w:asciiTheme="minorEastAsia" w:eastAsiaTheme="minorEastAsia" w:hAnsiTheme="minorEastAsia"/>
          <w:color w:val="000000" w:themeColor="text1"/>
          <w:sz w:val="28"/>
          <w:szCs w:val="28"/>
        </w:rPr>
        <w:t>﹞</w:t>
      </w:r>
      <w:r w:rsidRPr="00B41B83">
        <w:rPr>
          <w:rFonts w:asciiTheme="minorEastAsia" w:eastAsiaTheme="minorEastAsia" w:hAnsiTheme="minorEastAsia" w:hint="eastAsia"/>
          <w:color w:val="000000" w:themeColor="text1"/>
          <w:sz w:val="28"/>
          <w:szCs w:val="28"/>
        </w:rPr>
        <w:t>111</w:t>
      </w:r>
      <w:r w:rsidRPr="00B41B83">
        <w:rPr>
          <w:rFonts w:asciiTheme="minorEastAsia" w:eastAsiaTheme="minorEastAsia" w:hAnsiTheme="minorEastAsia"/>
          <w:color w:val="000000" w:themeColor="text1"/>
          <w:sz w:val="28"/>
          <w:szCs w:val="28"/>
        </w:rPr>
        <w:t>号）</w:t>
      </w:r>
      <w:r w:rsidRPr="00B41B83">
        <w:rPr>
          <w:rFonts w:asciiTheme="minorEastAsia" w:eastAsiaTheme="minorEastAsia" w:hAnsiTheme="minorEastAsia" w:hint="eastAsia"/>
          <w:color w:val="000000" w:themeColor="text1"/>
          <w:sz w:val="28"/>
          <w:szCs w:val="28"/>
        </w:rPr>
        <w:t>；</w:t>
      </w:r>
    </w:p>
    <w:p w:rsidR="00DA1EC3" w:rsidRPr="00B41B83" w:rsidRDefault="00DA1EC3">
      <w:pPr>
        <w:ind w:firstLine="560"/>
        <w:rPr>
          <w:rFonts w:asciiTheme="minorEastAsia" w:eastAsiaTheme="minorEastAsia" w:hAnsiTheme="minorEastAsia"/>
          <w:color w:val="000000" w:themeColor="text1"/>
          <w:sz w:val="28"/>
          <w:szCs w:val="28"/>
        </w:rPr>
      </w:pPr>
      <w:r w:rsidRPr="00B41B83">
        <w:rPr>
          <w:rFonts w:asciiTheme="minorEastAsia" w:eastAsiaTheme="minorEastAsia" w:hAnsiTheme="minorEastAsia" w:hint="eastAsia"/>
          <w:color w:val="000000" w:themeColor="text1"/>
          <w:sz w:val="28"/>
          <w:szCs w:val="28"/>
        </w:rPr>
        <w:t>2006年4月6日，迪庆藏族自治州环境保护局下发了《关于对迪庆州</w:t>
      </w:r>
      <w:r w:rsidR="002E727C" w:rsidRPr="00B41B83">
        <w:rPr>
          <w:rFonts w:asciiTheme="minorEastAsia" w:eastAsiaTheme="minorEastAsia" w:hAnsiTheme="minorEastAsia" w:hint="eastAsia"/>
          <w:color w:val="000000" w:themeColor="text1"/>
          <w:sz w:val="28"/>
          <w:szCs w:val="28"/>
        </w:rPr>
        <w:t>施坝河一级</w:t>
      </w:r>
      <w:r w:rsidRPr="00B41B83">
        <w:rPr>
          <w:rFonts w:asciiTheme="minorEastAsia" w:eastAsiaTheme="minorEastAsia" w:hAnsiTheme="minorEastAsia" w:hint="eastAsia"/>
          <w:color w:val="000000" w:themeColor="text1"/>
          <w:sz w:val="28"/>
          <w:szCs w:val="28"/>
        </w:rPr>
        <w:t>水电站环境影响报告书的审批意见》</w:t>
      </w:r>
      <w:r w:rsidRPr="00B41B83">
        <w:rPr>
          <w:rFonts w:asciiTheme="minorEastAsia" w:eastAsiaTheme="minorEastAsia" w:hAnsiTheme="minorEastAsia"/>
          <w:color w:val="000000" w:themeColor="text1"/>
          <w:sz w:val="28"/>
          <w:szCs w:val="28"/>
        </w:rPr>
        <w:t>（</w:t>
      </w:r>
      <w:proofErr w:type="gramStart"/>
      <w:r w:rsidRPr="00B41B83">
        <w:rPr>
          <w:rFonts w:asciiTheme="minorEastAsia" w:eastAsiaTheme="minorEastAsia" w:hAnsiTheme="minorEastAsia" w:hint="eastAsia"/>
          <w:color w:val="000000" w:themeColor="text1"/>
          <w:sz w:val="28"/>
          <w:szCs w:val="28"/>
        </w:rPr>
        <w:t>迪</w:t>
      </w:r>
      <w:proofErr w:type="gramEnd"/>
      <w:r w:rsidRPr="00B41B83">
        <w:rPr>
          <w:rFonts w:asciiTheme="minorEastAsia" w:eastAsiaTheme="minorEastAsia" w:hAnsiTheme="minorEastAsia" w:hint="eastAsia"/>
          <w:color w:val="000000" w:themeColor="text1"/>
          <w:sz w:val="28"/>
          <w:szCs w:val="28"/>
        </w:rPr>
        <w:t>环自</w:t>
      </w:r>
      <w:r w:rsidRPr="00B41B83">
        <w:rPr>
          <w:rFonts w:asciiTheme="minorEastAsia" w:eastAsiaTheme="minorEastAsia" w:hAnsiTheme="minorEastAsia"/>
          <w:color w:val="000000" w:themeColor="text1"/>
          <w:sz w:val="28"/>
          <w:szCs w:val="28"/>
        </w:rPr>
        <w:t>﹝2006﹞</w:t>
      </w:r>
      <w:r w:rsidRPr="00B41B83">
        <w:rPr>
          <w:rFonts w:asciiTheme="minorEastAsia" w:eastAsiaTheme="minorEastAsia" w:hAnsiTheme="minorEastAsia" w:hint="eastAsia"/>
          <w:color w:val="000000" w:themeColor="text1"/>
          <w:sz w:val="28"/>
          <w:szCs w:val="28"/>
        </w:rPr>
        <w:t>16</w:t>
      </w:r>
      <w:r w:rsidRPr="00B41B83">
        <w:rPr>
          <w:rFonts w:asciiTheme="minorEastAsia" w:eastAsiaTheme="minorEastAsia" w:hAnsiTheme="minorEastAsia"/>
          <w:color w:val="000000" w:themeColor="text1"/>
          <w:sz w:val="28"/>
          <w:szCs w:val="28"/>
        </w:rPr>
        <w:t>号）</w:t>
      </w:r>
      <w:r w:rsidRPr="00B41B83">
        <w:rPr>
          <w:rFonts w:asciiTheme="minorEastAsia" w:eastAsiaTheme="minorEastAsia" w:hAnsiTheme="minorEastAsia" w:hint="eastAsia"/>
          <w:color w:val="000000" w:themeColor="text1"/>
          <w:sz w:val="28"/>
          <w:szCs w:val="28"/>
        </w:rPr>
        <w:t>；</w:t>
      </w:r>
    </w:p>
    <w:p w:rsidR="00DA1EC3" w:rsidRPr="00B41B83" w:rsidRDefault="00DA1EC3">
      <w:pPr>
        <w:ind w:firstLine="560"/>
        <w:rPr>
          <w:rFonts w:asciiTheme="minorEastAsia" w:eastAsiaTheme="minorEastAsia" w:hAnsiTheme="minorEastAsia"/>
          <w:color w:val="000000" w:themeColor="text1"/>
          <w:sz w:val="28"/>
          <w:szCs w:val="28"/>
        </w:rPr>
      </w:pPr>
      <w:r w:rsidRPr="00B41B83">
        <w:rPr>
          <w:rFonts w:asciiTheme="minorEastAsia" w:eastAsiaTheme="minorEastAsia" w:hAnsiTheme="minorEastAsia" w:hint="eastAsia"/>
          <w:color w:val="000000" w:themeColor="text1"/>
          <w:sz w:val="28"/>
          <w:szCs w:val="28"/>
        </w:rPr>
        <w:t>2006年8月1日，云南省林业厅下发了《云南省林业厅关于对德钦县</w:t>
      </w:r>
      <w:r w:rsidR="002E727C" w:rsidRPr="00B41B83">
        <w:rPr>
          <w:rFonts w:asciiTheme="minorEastAsia" w:eastAsiaTheme="minorEastAsia" w:hAnsiTheme="minorEastAsia" w:hint="eastAsia"/>
          <w:color w:val="000000" w:themeColor="text1"/>
          <w:sz w:val="28"/>
          <w:szCs w:val="28"/>
        </w:rPr>
        <w:t>施坝河一级</w:t>
      </w:r>
      <w:r w:rsidRPr="00B41B83">
        <w:rPr>
          <w:rFonts w:asciiTheme="minorEastAsia" w:eastAsiaTheme="minorEastAsia" w:hAnsiTheme="minorEastAsia" w:hint="eastAsia"/>
          <w:color w:val="000000" w:themeColor="text1"/>
          <w:sz w:val="28"/>
          <w:szCs w:val="28"/>
        </w:rPr>
        <w:t>水电站建设临时占用林地请示的批复》</w:t>
      </w:r>
      <w:r w:rsidRPr="00B41B83">
        <w:rPr>
          <w:rFonts w:asciiTheme="minorEastAsia" w:eastAsiaTheme="minorEastAsia" w:hAnsiTheme="minorEastAsia"/>
          <w:color w:val="000000" w:themeColor="text1"/>
          <w:sz w:val="28"/>
          <w:szCs w:val="28"/>
        </w:rPr>
        <w:t>（</w:t>
      </w:r>
      <w:r w:rsidRPr="00B41B83">
        <w:rPr>
          <w:rFonts w:asciiTheme="minorEastAsia" w:eastAsiaTheme="minorEastAsia" w:hAnsiTheme="minorEastAsia" w:hint="eastAsia"/>
          <w:color w:val="000000" w:themeColor="text1"/>
          <w:sz w:val="28"/>
          <w:szCs w:val="28"/>
        </w:rPr>
        <w:t>云林林政</w:t>
      </w:r>
      <w:r w:rsidRPr="00B41B83">
        <w:rPr>
          <w:rFonts w:asciiTheme="minorEastAsia" w:eastAsiaTheme="minorEastAsia" w:hAnsiTheme="minorEastAsia"/>
          <w:color w:val="000000" w:themeColor="text1"/>
          <w:sz w:val="28"/>
          <w:szCs w:val="28"/>
        </w:rPr>
        <w:t>﹝2006﹞</w:t>
      </w:r>
      <w:r w:rsidRPr="00B41B83">
        <w:rPr>
          <w:rFonts w:asciiTheme="minorEastAsia" w:eastAsiaTheme="minorEastAsia" w:hAnsiTheme="minorEastAsia" w:hint="eastAsia"/>
          <w:color w:val="000000" w:themeColor="text1"/>
          <w:sz w:val="28"/>
          <w:szCs w:val="28"/>
        </w:rPr>
        <w:t>132</w:t>
      </w:r>
      <w:r w:rsidRPr="00B41B83">
        <w:rPr>
          <w:rFonts w:asciiTheme="minorEastAsia" w:eastAsiaTheme="minorEastAsia" w:hAnsiTheme="minorEastAsia"/>
          <w:color w:val="000000" w:themeColor="text1"/>
          <w:sz w:val="28"/>
          <w:szCs w:val="28"/>
        </w:rPr>
        <w:t>号）</w:t>
      </w:r>
      <w:r w:rsidRPr="00B41B83">
        <w:rPr>
          <w:rFonts w:asciiTheme="minorEastAsia" w:eastAsiaTheme="minorEastAsia" w:hAnsiTheme="minorEastAsia" w:hint="eastAsia"/>
          <w:color w:val="000000" w:themeColor="text1"/>
          <w:sz w:val="28"/>
          <w:szCs w:val="28"/>
        </w:rPr>
        <w:t>；</w:t>
      </w:r>
    </w:p>
    <w:p w:rsidR="00DA1EC3" w:rsidRPr="00B41B83" w:rsidRDefault="00DA1EC3">
      <w:pPr>
        <w:ind w:firstLine="560"/>
        <w:rPr>
          <w:rFonts w:asciiTheme="minorEastAsia" w:eastAsiaTheme="minorEastAsia" w:hAnsiTheme="minorEastAsia"/>
          <w:color w:val="000000" w:themeColor="text1"/>
          <w:sz w:val="28"/>
          <w:szCs w:val="28"/>
        </w:rPr>
      </w:pPr>
      <w:r w:rsidRPr="00B41B83">
        <w:rPr>
          <w:rFonts w:asciiTheme="minorEastAsia" w:eastAsiaTheme="minorEastAsia" w:hAnsiTheme="minorEastAsia" w:hint="eastAsia"/>
          <w:color w:val="000000" w:themeColor="text1"/>
          <w:sz w:val="28"/>
          <w:szCs w:val="28"/>
        </w:rPr>
        <w:t>2006年12月28日，迪庆州国土资源局下发了《关于德钦县霞若乡</w:t>
      </w:r>
      <w:r w:rsidR="002E727C" w:rsidRPr="00B41B83">
        <w:rPr>
          <w:rFonts w:asciiTheme="minorEastAsia" w:eastAsiaTheme="minorEastAsia" w:hAnsiTheme="minorEastAsia" w:hint="eastAsia"/>
          <w:color w:val="000000" w:themeColor="text1"/>
          <w:sz w:val="28"/>
          <w:szCs w:val="28"/>
        </w:rPr>
        <w:t>施</w:t>
      </w:r>
      <w:r w:rsidR="002E727C" w:rsidRPr="00B41B83">
        <w:rPr>
          <w:rFonts w:asciiTheme="minorEastAsia" w:eastAsiaTheme="minorEastAsia" w:hAnsiTheme="minorEastAsia" w:hint="eastAsia"/>
          <w:color w:val="000000" w:themeColor="text1"/>
          <w:sz w:val="28"/>
          <w:szCs w:val="28"/>
        </w:rPr>
        <w:lastRenderedPageBreak/>
        <w:t>坝河一级</w:t>
      </w:r>
      <w:r w:rsidRPr="00B41B83">
        <w:rPr>
          <w:rFonts w:asciiTheme="minorEastAsia" w:eastAsiaTheme="minorEastAsia" w:hAnsiTheme="minorEastAsia" w:hint="eastAsia"/>
          <w:color w:val="000000" w:themeColor="text1"/>
          <w:sz w:val="28"/>
          <w:szCs w:val="28"/>
        </w:rPr>
        <w:t>电站建设项目用地的批复》</w:t>
      </w:r>
      <w:r w:rsidRPr="00B41B83">
        <w:rPr>
          <w:rFonts w:asciiTheme="minorEastAsia" w:eastAsiaTheme="minorEastAsia" w:hAnsiTheme="minorEastAsia"/>
          <w:color w:val="000000" w:themeColor="text1"/>
          <w:sz w:val="28"/>
          <w:szCs w:val="28"/>
        </w:rPr>
        <w:t>（</w:t>
      </w:r>
      <w:proofErr w:type="gramStart"/>
      <w:r w:rsidRPr="00B41B83">
        <w:rPr>
          <w:rFonts w:asciiTheme="minorEastAsia" w:eastAsiaTheme="minorEastAsia" w:hAnsiTheme="minorEastAsia" w:hint="eastAsia"/>
          <w:color w:val="000000" w:themeColor="text1"/>
          <w:sz w:val="28"/>
          <w:szCs w:val="28"/>
        </w:rPr>
        <w:t>迪国土资复</w:t>
      </w:r>
      <w:proofErr w:type="gramEnd"/>
      <w:r w:rsidRPr="00B41B83">
        <w:rPr>
          <w:rFonts w:asciiTheme="minorEastAsia" w:eastAsiaTheme="minorEastAsia" w:hAnsiTheme="minorEastAsia"/>
          <w:color w:val="000000" w:themeColor="text1"/>
          <w:sz w:val="28"/>
          <w:szCs w:val="28"/>
        </w:rPr>
        <w:t>﹝2006﹞</w:t>
      </w:r>
      <w:r w:rsidRPr="00B41B83">
        <w:rPr>
          <w:rFonts w:asciiTheme="minorEastAsia" w:eastAsiaTheme="minorEastAsia" w:hAnsiTheme="minorEastAsia" w:hint="eastAsia"/>
          <w:color w:val="000000" w:themeColor="text1"/>
          <w:sz w:val="28"/>
          <w:szCs w:val="28"/>
        </w:rPr>
        <w:t>19</w:t>
      </w:r>
      <w:r w:rsidRPr="00B41B83">
        <w:rPr>
          <w:rFonts w:asciiTheme="minorEastAsia" w:eastAsiaTheme="minorEastAsia" w:hAnsiTheme="minorEastAsia"/>
          <w:color w:val="000000" w:themeColor="text1"/>
          <w:sz w:val="28"/>
          <w:szCs w:val="28"/>
        </w:rPr>
        <w:t>号）</w:t>
      </w:r>
      <w:r w:rsidRPr="00B41B83">
        <w:rPr>
          <w:rFonts w:asciiTheme="minorEastAsia" w:eastAsiaTheme="minorEastAsia" w:hAnsiTheme="minorEastAsia" w:hint="eastAsia"/>
          <w:color w:val="000000" w:themeColor="text1"/>
          <w:sz w:val="28"/>
          <w:szCs w:val="28"/>
        </w:rPr>
        <w:t>；</w:t>
      </w:r>
    </w:p>
    <w:p w:rsidR="00DA1EC3" w:rsidRPr="00B41B83" w:rsidRDefault="00DA1EC3">
      <w:pPr>
        <w:ind w:firstLine="560"/>
        <w:rPr>
          <w:rFonts w:asciiTheme="minorEastAsia" w:eastAsiaTheme="minorEastAsia" w:hAnsiTheme="minorEastAsia" w:cs="宋体"/>
          <w:color w:val="000000" w:themeColor="text1"/>
        </w:rPr>
      </w:pPr>
      <w:r w:rsidRPr="00B41B83">
        <w:rPr>
          <w:rFonts w:asciiTheme="minorEastAsia" w:eastAsiaTheme="minorEastAsia" w:hAnsiTheme="minorEastAsia"/>
          <w:color w:val="000000" w:themeColor="text1"/>
          <w:sz w:val="28"/>
          <w:szCs w:val="28"/>
        </w:rPr>
        <w:t>项目已于20</w:t>
      </w:r>
      <w:r w:rsidRPr="00B41B83">
        <w:rPr>
          <w:rFonts w:asciiTheme="minorEastAsia" w:eastAsiaTheme="minorEastAsia" w:hAnsiTheme="minorEastAsia" w:hint="eastAsia"/>
          <w:color w:val="000000" w:themeColor="text1"/>
          <w:sz w:val="28"/>
          <w:szCs w:val="28"/>
        </w:rPr>
        <w:t>07</w:t>
      </w:r>
      <w:r w:rsidRPr="00B41B83">
        <w:rPr>
          <w:rFonts w:asciiTheme="minorEastAsia" w:eastAsiaTheme="minorEastAsia" w:hAnsiTheme="minorEastAsia"/>
          <w:color w:val="000000" w:themeColor="text1"/>
          <w:sz w:val="28"/>
          <w:szCs w:val="28"/>
        </w:rPr>
        <w:t>年</w:t>
      </w:r>
      <w:r w:rsidRPr="00B41B83">
        <w:rPr>
          <w:rFonts w:asciiTheme="minorEastAsia" w:eastAsiaTheme="minorEastAsia" w:hAnsiTheme="minorEastAsia" w:hint="eastAsia"/>
          <w:color w:val="000000" w:themeColor="text1"/>
          <w:sz w:val="28"/>
          <w:szCs w:val="28"/>
        </w:rPr>
        <w:t>12</w:t>
      </w:r>
      <w:r w:rsidRPr="00B41B83">
        <w:rPr>
          <w:rFonts w:asciiTheme="minorEastAsia" w:eastAsiaTheme="minorEastAsia" w:hAnsiTheme="minorEastAsia"/>
          <w:color w:val="000000" w:themeColor="text1"/>
          <w:sz w:val="28"/>
          <w:szCs w:val="28"/>
        </w:rPr>
        <w:t>月投入试运行</w:t>
      </w:r>
      <w:r w:rsidRPr="00B41B83">
        <w:rPr>
          <w:rFonts w:asciiTheme="minorEastAsia" w:eastAsiaTheme="minorEastAsia" w:hAnsiTheme="minorEastAsia" w:cs="宋体" w:hint="eastAsia"/>
          <w:color w:val="000000" w:themeColor="text1"/>
        </w:rPr>
        <w:t>；</w:t>
      </w:r>
    </w:p>
    <w:p w:rsidR="00DA1EC3" w:rsidRPr="00B41B83" w:rsidRDefault="00DA1EC3">
      <w:pPr>
        <w:pStyle w:val="2"/>
        <w:ind w:left="0"/>
        <w:rPr>
          <w:rFonts w:asciiTheme="minorEastAsia" w:eastAsiaTheme="minorEastAsia" w:hAnsiTheme="minorEastAsia"/>
          <w:color w:val="000000" w:themeColor="text1"/>
        </w:rPr>
      </w:pPr>
      <w:bookmarkStart w:id="18" w:name="_Toc28628"/>
      <w:bookmarkStart w:id="19" w:name="_Toc13947"/>
      <w:r w:rsidRPr="00B41B83">
        <w:rPr>
          <w:rFonts w:asciiTheme="minorEastAsia" w:eastAsiaTheme="minorEastAsia" w:hAnsiTheme="minorEastAsia" w:hint="eastAsia"/>
          <w:color w:val="000000" w:themeColor="text1"/>
        </w:rPr>
        <w:t>1.4 水土流失方案编制情况</w:t>
      </w:r>
      <w:bookmarkEnd w:id="18"/>
      <w:bookmarkEnd w:id="19"/>
    </w:p>
    <w:p w:rsidR="00DA1EC3" w:rsidRPr="00B41B83" w:rsidRDefault="00DA1EC3">
      <w:pPr>
        <w:ind w:firstLine="560"/>
        <w:rPr>
          <w:rFonts w:asciiTheme="minorEastAsia" w:eastAsiaTheme="minorEastAsia" w:hAnsiTheme="minorEastAsia" w:cs="宋体"/>
          <w:b/>
          <w:bCs/>
          <w:color w:val="000000" w:themeColor="text1"/>
          <w:sz w:val="28"/>
          <w:szCs w:val="28"/>
        </w:rPr>
      </w:pPr>
      <w:bookmarkStart w:id="20" w:name="_Toc10641"/>
      <w:bookmarkStart w:id="21" w:name="_Toc7800"/>
      <w:r w:rsidRPr="00B41B83">
        <w:rPr>
          <w:rFonts w:asciiTheme="minorEastAsia" w:eastAsiaTheme="minorEastAsia" w:hAnsiTheme="minorEastAsia" w:cs="宋体" w:hint="eastAsia"/>
          <w:color w:val="000000" w:themeColor="text1"/>
          <w:sz w:val="28"/>
          <w:szCs w:val="28"/>
          <w:lang w:bidi="zh-CN"/>
        </w:rPr>
        <w:t>2005年7月</w:t>
      </w:r>
      <w:r w:rsidR="002E727C" w:rsidRPr="00B41B83">
        <w:rPr>
          <w:rFonts w:asciiTheme="minorEastAsia" w:eastAsiaTheme="minorEastAsia" w:hAnsiTheme="minorEastAsia" w:cs="宋体" w:hint="eastAsia"/>
          <w:color w:val="000000" w:themeColor="text1"/>
          <w:sz w:val="28"/>
          <w:szCs w:val="28"/>
          <w:lang w:bidi="zh-CN"/>
        </w:rPr>
        <w:t>施坝河一级</w:t>
      </w:r>
      <w:r w:rsidRPr="00B41B83">
        <w:rPr>
          <w:rFonts w:asciiTheme="minorEastAsia" w:eastAsiaTheme="minorEastAsia" w:hAnsiTheme="minorEastAsia" w:cs="宋体" w:hint="eastAsia"/>
          <w:color w:val="000000" w:themeColor="text1"/>
          <w:sz w:val="28"/>
          <w:szCs w:val="28"/>
          <w:lang w:bidi="zh-CN"/>
        </w:rPr>
        <w:t>水电站建设业主德钦县鑫源水电开发有限公司委托迪庆州水利水电勘察设计所编制《德钦县施坝河梯级水电站水土保持方案可行性研究报告》；</w:t>
      </w:r>
    </w:p>
    <w:p w:rsidR="00DA1EC3" w:rsidRPr="00B41B83" w:rsidRDefault="00DA1EC3" w:rsidP="00DE70B3">
      <w:pPr>
        <w:ind w:firstLine="560"/>
        <w:rPr>
          <w:color w:val="000000" w:themeColor="text1"/>
          <w:lang w:bidi="zh-CN"/>
        </w:rPr>
      </w:pPr>
      <w:r w:rsidRPr="00B41B83">
        <w:rPr>
          <w:rFonts w:asciiTheme="minorEastAsia" w:eastAsiaTheme="minorEastAsia" w:hAnsiTheme="minorEastAsia" w:hint="eastAsia"/>
          <w:color w:val="000000" w:themeColor="text1"/>
          <w:sz w:val="28"/>
          <w:szCs w:val="28"/>
          <w:lang w:bidi="zh-CN"/>
        </w:rPr>
        <w:t>2005年11月8日，云南省迪庆州水利水电局下发了《关于迪庆州德钦县施坝河梯级水电站工程水土保持方案初步设计报告的批复》（</w:t>
      </w:r>
      <w:proofErr w:type="gramStart"/>
      <w:r w:rsidRPr="00B41B83">
        <w:rPr>
          <w:rFonts w:asciiTheme="minorEastAsia" w:eastAsiaTheme="minorEastAsia" w:hAnsiTheme="minorEastAsia" w:hint="eastAsia"/>
          <w:color w:val="000000" w:themeColor="text1"/>
          <w:sz w:val="28"/>
          <w:szCs w:val="28"/>
          <w:lang w:bidi="zh-CN"/>
        </w:rPr>
        <w:t>迪</w:t>
      </w:r>
      <w:proofErr w:type="gramEnd"/>
      <w:r w:rsidRPr="00B41B83">
        <w:rPr>
          <w:rFonts w:asciiTheme="minorEastAsia" w:eastAsiaTheme="minorEastAsia" w:hAnsiTheme="minorEastAsia" w:hint="eastAsia"/>
          <w:color w:val="000000" w:themeColor="text1"/>
          <w:sz w:val="28"/>
          <w:szCs w:val="28"/>
          <w:lang w:bidi="zh-CN"/>
        </w:rPr>
        <w:t>水电发﹝2005﹞108号）。</w:t>
      </w:r>
    </w:p>
    <w:p w:rsidR="00DA1EC3" w:rsidRPr="00DE70B3" w:rsidRDefault="00DA1EC3">
      <w:pPr>
        <w:pStyle w:val="2"/>
        <w:ind w:left="0"/>
        <w:rPr>
          <w:rFonts w:asciiTheme="minorEastAsia" w:eastAsiaTheme="minorEastAsia" w:hAnsiTheme="minorEastAsia"/>
        </w:rPr>
      </w:pPr>
      <w:r w:rsidRPr="00DE70B3">
        <w:rPr>
          <w:rFonts w:asciiTheme="minorEastAsia" w:eastAsiaTheme="minorEastAsia" w:hAnsiTheme="minorEastAsia" w:hint="eastAsia"/>
        </w:rPr>
        <w:t>1.5 电站试运行情况</w:t>
      </w:r>
      <w:bookmarkEnd w:id="20"/>
      <w:bookmarkEnd w:id="21"/>
    </w:p>
    <w:p w:rsidR="00DA1EC3" w:rsidRPr="00DE70B3" w:rsidRDefault="002E727C" w:rsidP="00DE70B3">
      <w:pPr>
        <w:ind w:firstLine="560"/>
        <w:rPr>
          <w:rFonts w:asciiTheme="minorEastAsia" w:eastAsiaTheme="minorEastAsia" w:hAnsiTheme="minorEastAsia" w:cs="宋体"/>
          <w:bCs/>
          <w:sz w:val="28"/>
          <w:szCs w:val="28"/>
          <w:lang w:bidi="zh-CN"/>
        </w:rPr>
      </w:pPr>
      <w:r>
        <w:rPr>
          <w:rFonts w:asciiTheme="minorEastAsia" w:eastAsiaTheme="minorEastAsia" w:hAnsiTheme="minorEastAsia" w:cs="宋体" w:hint="eastAsia"/>
          <w:bCs/>
          <w:sz w:val="28"/>
          <w:szCs w:val="28"/>
          <w:lang w:bidi="zh-CN"/>
        </w:rPr>
        <w:t>施坝河一级</w:t>
      </w:r>
      <w:r w:rsidR="00DE70B3">
        <w:rPr>
          <w:rFonts w:asciiTheme="minorEastAsia" w:eastAsiaTheme="minorEastAsia" w:hAnsiTheme="minorEastAsia" w:cs="宋体" w:hint="eastAsia"/>
          <w:bCs/>
          <w:sz w:val="28"/>
          <w:szCs w:val="28"/>
          <w:lang w:bidi="zh-CN"/>
        </w:rPr>
        <w:t>水电</w:t>
      </w:r>
      <w:r w:rsidR="00DE70B3" w:rsidRPr="00A60AE4">
        <w:rPr>
          <w:rFonts w:asciiTheme="minorEastAsia" w:eastAsiaTheme="minorEastAsia" w:hAnsiTheme="minorEastAsia" w:cs="宋体" w:hint="eastAsia"/>
          <w:bCs/>
          <w:sz w:val="28"/>
          <w:szCs w:val="28"/>
          <w:lang w:bidi="zh-CN"/>
        </w:rPr>
        <w:t>站</w:t>
      </w:r>
      <w:r w:rsidR="00DA1EC3" w:rsidRPr="00A60AE4">
        <w:rPr>
          <w:rFonts w:asciiTheme="minorEastAsia" w:eastAsiaTheme="minorEastAsia" w:hAnsiTheme="minorEastAsia" w:cs="宋体" w:hint="eastAsia"/>
          <w:bCs/>
          <w:sz w:val="28"/>
          <w:szCs w:val="28"/>
          <w:lang w:bidi="zh-CN"/>
        </w:rPr>
        <w:t>于2007年12月产，到现在枢纽工程已经过6个洪水期的运行考验，防</w:t>
      </w:r>
      <w:r w:rsidR="00DA1EC3" w:rsidRPr="00DE70B3">
        <w:rPr>
          <w:rFonts w:asciiTheme="minorEastAsia" w:eastAsiaTheme="minorEastAsia" w:hAnsiTheme="minorEastAsia" w:cs="宋体" w:hint="eastAsia"/>
          <w:bCs/>
          <w:sz w:val="28"/>
          <w:szCs w:val="28"/>
          <w:lang w:bidi="zh-CN"/>
        </w:rPr>
        <w:t>洪度汛是安全的。大坝已一直处于正常水位运行，枢纽工程各建筑物结构及闸门、启闭机、厂房机电设备运行正常，两台机组均能达到设计出力，未发生过大的安全事故，运行管理良好。</w:t>
      </w:r>
    </w:p>
    <w:p w:rsidR="00DA1EC3" w:rsidRPr="00DE70B3" w:rsidRDefault="00DA1EC3">
      <w:pPr>
        <w:pStyle w:val="a4"/>
        <w:spacing w:before="3" w:line="364" w:lineRule="auto"/>
        <w:ind w:right="-82" w:firstLineChars="228" w:firstLine="638"/>
        <w:rPr>
          <w:rFonts w:asciiTheme="minorEastAsia" w:eastAsiaTheme="minorEastAsia" w:hAnsiTheme="minorEastAsia"/>
          <w:sz w:val="28"/>
          <w:szCs w:val="28"/>
        </w:rPr>
      </w:pPr>
    </w:p>
    <w:p w:rsidR="00DA1EC3" w:rsidRPr="00DE70B3" w:rsidRDefault="00DA1EC3" w:rsidP="00DA1EC3">
      <w:pPr>
        <w:pStyle w:val="1"/>
        <w:ind w:firstLine="883"/>
        <w:rPr>
          <w:rFonts w:asciiTheme="minorEastAsia" w:eastAsiaTheme="minorEastAsia" w:hAnsiTheme="minorEastAsia"/>
        </w:rPr>
      </w:pPr>
      <w:bookmarkStart w:id="22" w:name="_Toc30152"/>
      <w:bookmarkStart w:id="23" w:name="_Toc17997"/>
      <w:r w:rsidRPr="00DE70B3">
        <w:rPr>
          <w:rFonts w:asciiTheme="minorEastAsia" w:eastAsiaTheme="minorEastAsia" w:hAnsiTheme="minorEastAsia" w:hint="eastAsia"/>
        </w:rPr>
        <w:br w:type="page"/>
      </w:r>
      <w:bookmarkStart w:id="24" w:name="_Toc15148"/>
      <w:bookmarkStart w:id="25" w:name="_Toc15456"/>
      <w:r w:rsidRPr="00DE70B3">
        <w:rPr>
          <w:rFonts w:asciiTheme="minorEastAsia" w:eastAsiaTheme="minorEastAsia" w:hAnsiTheme="minorEastAsia" w:cs="宋体" w:hint="eastAsia"/>
        </w:rPr>
        <w:lastRenderedPageBreak/>
        <w:t>2</w:t>
      </w:r>
      <w:r w:rsidRPr="00DE70B3">
        <w:rPr>
          <w:rFonts w:asciiTheme="minorEastAsia" w:eastAsiaTheme="minorEastAsia" w:hAnsiTheme="minorEastAsia" w:hint="eastAsia"/>
        </w:rPr>
        <w:t xml:space="preserve"> 工程水土流失特点</w:t>
      </w:r>
      <w:bookmarkEnd w:id="22"/>
      <w:bookmarkEnd w:id="23"/>
      <w:bookmarkEnd w:id="24"/>
      <w:bookmarkEnd w:id="25"/>
    </w:p>
    <w:p w:rsidR="00DA1EC3" w:rsidRPr="00DE70B3" w:rsidRDefault="00DA1EC3">
      <w:pPr>
        <w:pStyle w:val="2"/>
        <w:ind w:left="0"/>
        <w:rPr>
          <w:rFonts w:asciiTheme="minorEastAsia" w:eastAsiaTheme="minorEastAsia" w:hAnsiTheme="minorEastAsia"/>
        </w:rPr>
      </w:pPr>
      <w:bookmarkStart w:id="26" w:name="_Toc17629"/>
      <w:bookmarkStart w:id="27" w:name="_Toc12410"/>
      <w:r w:rsidRPr="00DE70B3">
        <w:rPr>
          <w:rFonts w:asciiTheme="minorEastAsia" w:eastAsiaTheme="minorEastAsia" w:hAnsiTheme="minorEastAsia" w:hint="eastAsia"/>
        </w:rPr>
        <w:t>2.1 水土流失防治责任区</w:t>
      </w:r>
      <w:bookmarkEnd w:id="26"/>
      <w:bookmarkEnd w:id="27"/>
    </w:p>
    <w:p w:rsidR="00DA1EC3" w:rsidRPr="00DE70B3" w:rsidRDefault="00DA1EC3" w:rsidP="0088355F">
      <w:pPr>
        <w:pStyle w:val="a4"/>
        <w:ind w:rightChars="-39" w:right="-94" w:firstLineChars="145" w:firstLine="476"/>
        <w:rPr>
          <w:rFonts w:asciiTheme="minorEastAsia" w:eastAsiaTheme="minorEastAsia" w:hAnsiTheme="minorEastAsia"/>
        </w:rPr>
      </w:pPr>
      <w:r w:rsidRPr="00DE70B3">
        <w:rPr>
          <w:rFonts w:asciiTheme="minorEastAsia" w:eastAsiaTheme="minorEastAsia" w:hAnsiTheme="minorEastAsia" w:hint="eastAsia"/>
          <w:spacing w:val="24"/>
          <w:sz w:val="28"/>
          <w:szCs w:val="28"/>
        </w:rPr>
        <w:t>本工程水土流失防治责任范围面积共计</w:t>
      </w:r>
      <w:r w:rsidR="00BA67EC">
        <w:rPr>
          <w:rFonts w:asciiTheme="minorEastAsia" w:eastAsiaTheme="minorEastAsia" w:hAnsiTheme="minorEastAsia" w:hint="eastAsia"/>
          <w:spacing w:val="24"/>
          <w:sz w:val="28"/>
          <w:szCs w:val="28"/>
          <w:lang w:val="en-US"/>
        </w:rPr>
        <w:t>3.95</w:t>
      </w:r>
      <w:r w:rsidRPr="00DE70B3">
        <w:rPr>
          <w:rFonts w:asciiTheme="minorEastAsia" w:eastAsiaTheme="minorEastAsia" w:hAnsiTheme="minorEastAsia" w:hint="eastAsia"/>
          <w:sz w:val="28"/>
          <w:szCs w:val="28"/>
        </w:rPr>
        <w:t>hm</w:t>
      </w:r>
      <w:r w:rsidRPr="00DE70B3">
        <w:rPr>
          <w:rFonts w:asciiTheme="minorEastAsia" w:eastAsiaTheme="minorEastAsia" w:hAnsiTheme="minorEastAsia" w:hint="eastAsia"/>
          <w:sz w:val="28"/>
          <w:szCs w:val="28"/>
          <w:vertAlign w:val="superscript"/>
        </w:rPr>
        <w:t>2</w:t>
      </w:r>
      <w:r w:rsidRPr="00DE70B3">
        <w:rPr>
          <w:rFonts w:asciiTheme="minorEastAsia" w:eastAsiaTheme="minorEastAsia" w:hAnsiTheme="minorEastAsia" w:hint="eastAsia"/>
          <w:sz w:val="28"/>
          <w:szCs w:val="28"/>
        </w:rPr>
        <w:t xml:space="preserve"> </w:t>
      </w:r>
      <w:r w:rsidRPr="00DE70B3">
        <w:rPr>
          <w:rFonts w:asciiTheme="minorEastAsia" w:eastAsiaTheme="minorEastAsia" w:hAnsiTheme="minorEastAsia" w:hint="eastAsia"/>
          <w:spacing w:val="26"/>
          <w:sz w:val="28"/>
          <w:szCs w:val="28"/>
        </w:rPr>
        <w:t>，其中项目建设区</w:t>
      </w:r>
      <w:r w:rsidR="00BA67EC">
        <w:rPr>
          <w:rFonts w:asciiTheme="minorEastAsia" w:eastAsiaTheme="minorEastAsia" w:hAnsiTheme="minorEastAsia" w:hint="eastAsia"/>
          <w:spacing w:val="-4"/>
          <w:sz w:val="28"/>
          <w:szCs w:val="28"/>
        </w:rPr>
        <w:t>3.69</w:t>
      </w:r>
      <w:r w:rsidRPr="00DE70B3">
        <w:rPr>
          <w:rFonts w:asciiTheme="minorEastAsia" w:eastAsiaTheme="minorEastAsia" w:hAnsiTheme="minorEastAsia" w:hint="eastAsia"/>
          <w:spacing w:val="-4"/>
          <w:sz w:val="28"/>
          <w:szCs w:val="28"/>
        </w:rPr>
        <w:t>hm</w:t>
      </w:r>
      <w:r w:rsidRPr="00DE70B3">
        <w:rPr>
          <w:rFonts w:asciiTheme="minorEastAsia" w:eastAsiaTheme="minorEastAsia" w:hAnsiTheme="minorEastAsia" w:hint="eastAsia"/>
          <w:spacing w:val="-4"/>
          <w:sz w:val="28"/>
          <w:szCs w:val="28"/>
          <w:vertAlign w:val="superscript"/>
        </w:rPr>
        <w:t>2</w:t>
      </w:r>
      <w:r w:rsidRPr="00DE70B3">
        <w:rPr>
          <w:rFonts w:asciiTheme="minorEastAsia" w:eastAsiaTheme="minorEastAsia" w:hAnsiTheme="minorEastAsia" w:hint="eastAsia"/>
          <w:spacing w:val="-9"/>
          <w:sz w:val="28"/>
          <w:szCs w:val="28"/>
        </w:rPr>
        <w:t>，</w:t>
      </w:r>
      <w:r w:rsidR="0088355F">
        <w:rPr>
          <w:rFonts w:asciiTheme="minorEastAsia" w:eastAsiaTheme="minorEastAsia" w:hAnsiTheme="minorEastAsia" w:hint="eastAsia"/>
          <w:spacing w:val="-9"/>
          <w:sz w:val="28"/>
          <w:szCs w:val="28"/>
        </w:rPr>
        <w:t>本次水土监测不考虑直接影响区</w:t>
      </w:r>
      <w:r w:rsidRPr="00DE70B3">
        <w:rPr>
          <w:rFonts w:asciiTheme="minorEastAsia" w:eastAsiaTheme="minorEastAsia" w:hAnsiTheme="minorEastAsia" w:hint="eastAsia"/>
          <w:spacing w:val="-8"/>
          <w:sz w:val="28"/>
          <w:szCs w:val="28"/>
        </w:rPr>
        <w:t>。水土流失防治分区包括首部枢纽区、</w:t>
      </w:r>
      <w:r w:rsidRPr="00DE70B3">
        <w:rPr>
          <w:rFonts w:asciiTheme="minorEastAsia" w:eastAsiaTheme="minorEastAsia" w:hAnsiTheme="minorEastAsia" w:hint="eastAsia"/>
          <w:spacing w:val="-13"/>
          <w:sz w:val="28"/>
          <w:szCs w:val="28"/>
        </w:rPr>
        <w:t>引水系统区、</w:t>
      </w:r>
      <w:r w:rsidRPr="00DE70B3">
        <w:rPr>
          <w:rFonts w:asciiTheme="minorEastAsia" w:eastAsiaTheme="minorEastAsia" w:hAnsiTheme="minorEastAsia" w:hint="eastAsia"/>
          <w:spacing w:val="-8"/>
          <w:sz w:val="28"/>
          <w:szCs w:val="28"/>
        </w:rPr>
        <w:t>厂房</w:t>
      </w:r>
      <w:r w:rsidRPr="00DE70B3">
        <w:rPr>
          <w:rFonts w:asciiTheme="minorEastAsia" w:eastAsiaTheme="minorEastAsia" w:hAnsiTheme="minorEastAsia" w:hint="eastAsia"/>
          <w:spacing w:val="-13"/>
          <w:sz w:val="28"/>
          <w:szCs w:val="28"/>
        </w:rPr>
        <w:t>枢纽区、施工生产生活区、弃渣场区、道路区、水库淹没区及直接</w:t>
      </w:r>
      <w:r w:rsidRPr="00DE70B3">
        <w:rPr>
          <w:rFonts w:asciiTheme="minorEastAsia" w:eastAsiaTheme="minorEastAsia" w:hAnsiTheme="minorEastAsia" w:hint="eastAsia"/>
          <w:spacing w:val="-12"/>
          <w:sz w:val="28"/>
          <w:szCs w:val="28"/>
        </w:rPr>
        <w:t xml:space="preserve">影响区等 </w:t>
      </w:r>
      <w:r w:rsidRPr="00DE70B3">
        <w:rPr>
          <w:rFonts w:asciiTheme="minorEastAsia" w:eastAsiaTheme="minorEastAsia" w:hAnsiTheme="minorEastAsia" w:hint="eastAsia"/>
          <w:sz w:val="28"/>
          <w:szCs w:val="28"/>
        </w:rPr>
        <w:t xml:space="preserve">8 </w:t>
      </w:r>
      <w:proofErr w:type="gramStart"/>
      <w:r w:rsidRPr="00DE70B3">
        <w:rPr>
          <w:rFonts w:asciiTheme="minorEastAsia" w:eastAsiaTheme="minorEastAsia" w:hAnsiTheme="minorEastAsia" w:hint="eastAsia"/>
          <w:sz w:val="28"/>
          <w:szCs w:val="28"/>
        </w:rPr>
        <w:t>个</w:t>
      </w:r>
      <w:proofErr w:type="gramEnd"/>
      <w:r w:rsidRPr="00DE70B3">
        <w:rPr>
          <w:rFonts w:asciiTheme="minorEastAsia" w:eastAsiaTheme="minorEastAsia" w:hAnsiTheme="minorEastAsia" w:hint="eastAsia"/>
          <w:sz w:val="28"/>
          <w:szCs w:val="28"/>
        </w:rPr>
        <w:t>区，占地面积见下表：</w:t>
      </w:r>
    </w:p>
    <w:p w:rsidR="00DA1EC3" w:rsidRPr="009851EC" w:rsidRDefault="00DA1EC3" w:rsidP="00DA1EC3">
      <w:pPr>
        <w:tabs>
          <w:tab w:val="left" w:pos="982"/>
          <w:tab w:val="left" w:pos="4114"/>
        </w:tabs>
        <w:spacing w:before="180" w:line="240" w:lineRule="auto"/>
        <w:ind w:left="1" w:firstLine="643"/>
        <w:jc w:val="center"/>
        <w:rPr>
          <w:rFonts w:asciiTheme="minorEastAsia" w:eastAsiaTheme="minorEastAsia" w:hAnsiTheme="minorEastAsia"/>
          <w:b/>
          <w:sz w:val="32"/>
          <w:szCs w:val="32"/>
        </w:rPr>
      </w:pPr>
      <w:r w:rsidRPr="009851EC">
        <w:rPr>
          <w:rFonts w:asciiTheme="minorEastAsia" w:eastAsiaTheme="minorEastAsia" w:hAnsiTheme="minorEastAsia"/>
          <w:b/>
          <w:sz w:val="32"/>
          <w:szCs w:val="32"/>
        </w:rPr>
        <w:t>工程占地类型及其面积表</w:t>
      </w:r>
    </w:p>
    <w:p w:rsidR="00DA1EC3" w:rsidRPr="009851EC" w:rsidRDefault="00DA1EC3">
      <w:pPr>
        <w:tabs>
          <w:tab w:val="left" w:pos="982"/>
          <w:tab w:val="left" w:pos="4114"/>
        </w:tabs>
        <w:spacing w:before="180" w:line="240" w:lineRule="auto"/>
        <w:ind w:firstLineChars="0" w:firstLine="0"/>
        <w:jc w:val="right"/>
        <w:rPr>
          <w:rFonts w:asciiTheme="minorEastAsia" w:eastAsiaTheme="minorEastAsia" w:hAnsiTheme="minorEastAsia"/>
          <w:b/>
          <w:sz w:val="21"/>
          <w:szCs w:val="44"/>
        </w:rPr>
      </w:pPr>
      <w:r w:rsidRPr="009851EC">
        <w:rPr>
          <w:rFonts w:asciiTheme="minorEastAsia" w:eastAsiaTheme="minorEastAsia" w:hAnsiTheme="minorEastAsia"/>
          <w:b/>
          <w:sz w:val="21"/>
        </w:rPr>
        <w:t>单位：hm</w:t>
      </w:r>
      <w:r w:rsidRPr="009851EC">
        <w:rPr>
          <w:rFonts w:asciiTheme="minorEastAsia" w:eastAsiaTheme="minorEastAsia" w:hAnsiTheme="minorEastAsia"/>
          <w:b/>
          <w:sz w:val="21"/>
          <w:vertAlign w:val="superscript"/>
        </w:rPr>
        <w:t>2</w:t>
      </w:r>
    </w:p>
    <w:tbl>
      <w:tblPr>
        <w:tblStyle w:val="a7"/>
        <w:tblW w:w="0" w:type="auto"/>
        <w:tblLook w:val="04A0" w:firstRow="1" w:lastRow="0" w:firstColumn="1" w:lastColumn="0" w:noHBand="0" w:noVBand="1"/>
      </w:tblPr>
      <w:tblGrid>
        <w:gridCol w:w="1019"/>
        <w:gridCol w:w="1019"/>
        <w:gridCol w:w="1020"/>
        <w:gridCol w:w="1020"/>
        <w:gridCol w:w="1020"/>
        <w:gridCol w:w="1020"/>
        <w:gridCol w:w="1020"/>
        <w:gridCol w:w="1020"/>
        <w:gridCol w:w="1020"/>
      </w:tblGrid>
      <w:tr w:rsidR="009851EC" w:rsidTr="002E727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电站名称</w:t>
            </w: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占地类型</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单位</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所属县</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永久站地</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临时占地</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水库淹没面积</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合计</w:t>
            </w:r>
          </w:p>
        </w:tc>
      </w:tr>
      <w:tr w:rsidR="009851EC" w:rsidTr="002E727C">
        <w:tc>
          <w:tcPr>
            <w:tcW w:w="1019" w:type="dxa"/>
            <w:vMerge w:val="restart"/>
            <w:vAlign w:val="center"/>
          </w:tcPr>
          <w:p w:rsidR="009851EC" w:rsidRPr="009851EC" w:rsidRDefault="002E727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施坝河一级</w:t>
            </w:r>
            <w:r w:rsidR="009851EC" w:rsidRPr="009851EC">
              <w:rPr>
                <w:rFonts w:asciiTheme="minorEastAsia" w:eastAsiaTheme="minorEastAsia" w:hAnsiTheme="minorEastAsia" w:hint="eastAsia"/>
                <w:sz w:val="21"/>
                <w:szCs w:val="21"/>
              </w:rPr>
              <w:t>水电站</w:t>
            </w: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林地</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sz w:val="21"/>
              </w:rPr>
              <w:t>hm</w:t>
            </w:r>
            <w:r w:rsidRPr="009851EC">
              <w:rPr>
                <w:rFonts w:asciiTheme="minorEastAsia" w:eastAsiaTheme="minorEastAsia" w:hAnsiTheme="minorEastAsia"/>
                <w:sz w:val="21"/>
                <w:vertAlign w:val="superscript"/>
              </w:rPr>
              <w:t>2</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德钦县</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0.53</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0.34</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p>
        </w:tc>
        <w:tc>
          <w:tcPr>
            <w:tcW w:w="1020" w:type="dxa"/>
            <w:vAlign w:val="center"/>
          </w:tcPr>
          <w:p w:rsidR="009851EC" w:rsidRPr="009851EC" w:rsidRDefault="00824101"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0.87</w:t>
            </w:r>
          </w:p>
        </w:tc>
      </w:tr>
      <w:tr w:rsidR="009851EC" w:rsidTr="002E727C">
        <w:tc>
          <w:tcPr>
            <w:tcW w:w="1019" w:type="dxa"/>
            <w:vMerge/>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耕地荒地</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sz w:val="21"/>
              </w:rPr>
              <w:t>hm</w:t>
            </w:r>
            <w:r w:rsidRPr="009851EC">
              <w:rPr>
                <w:rFonts w:asciiTheme="minorEastAsia" w:eastAsiaTheme="minorEastAsia" w:hAnsiTheme="minorEastAsia"/>
                <w:sz w:val="21"/>
                <w:vertAlign w:val="superscript"/>
              </w:rPr>
              <w:t>2</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德钦县</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0.23</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0.20</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p>
        </w:tc>
        <w:tc>
          <w:tcPr>
            <w:tcW w:w="1020" w:type="dxa"/>
            <w:vAlign w:val="center"/>
          </w:tcPr>
          <w:p w:rsidR="009851EC" w:rsidRPr="009851EC" w:rsidRDefault="00824101"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0.43</w:t>
            </w:r>
          </w:p>
        </w:tc>
      </w:tr>
      <w:tr w:rsidR="009851EC" w:rsidTr="002E727C">
        <w:tc>
          <w:tcPr>
            <w:tcW w:w="1019" w:type="dxa"/>
            <w:vMerge/>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荒山荒坡</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sz w:val="21"/>
              </w:rPr>
              <w:t>hm</w:t>
            </w:r>
            <w:r w:rsidRPr="009851EC">
              <w:rPr>
                <w:rFonts w:asciiTheme="minorEastAsia" w:eastAsiaTheme="minorEastAsia" w:hAnsiTheme="minorEastAsia"/>
                <w:sz w:val="21"/>
                <w:vertAlign w:val="superscript"/>
              </w:rPr>
              <w:t>2</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德钦县</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1.33</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1.06</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0.26</w:t>
            </w:r>
          </w:p>
        </w:tc>
        <w:tc>
          <w:tcPr>
            <w:tcW w:w="1020" w:type="dxa"/>
            <w:vAlign w:val="center"/>
          </w:tcPr>
          <w:p w:rsidR="009851EC" w:rsidRPr="009851EC" w:rsidRDefault="00824101"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2.65</w:t>
            </w:r>
          </w:p>
        </w:tc>
      </w:tr>
      <w:tr w:rsidR="009851EC" w:rsidTr="002E727C">
        <w:tc>
          <w:tcPr>
            <w:tcW w:w="1019" w:type="dxa"/>
            <w:vMerge/>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小计</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sz w:val="21"/>
              </w:rPr>
              <w:t>hm</w:t>
            </w:r>
            <w:r w:rsidRPr="009851EC">
              <w:rPr>
                <w:rFonts w:asciiTheme="minorEastAsia" w:eastAsiaTheme="minorEastAsia" w:hAnsiTheme="minorEastAsia"/>
                <w:sz w:val="21"/>
                <w:vertAlign w:val="superscript"/>
              </w:rPr>
              <w:t>2</w:t>
            </w:r>
          </w:p>
        </w:tc>
        <w:tc>
          <w:tcPr>
            <w:tcW w:w="1020" w:type="dxa"/>
            <w:vAlign w:val="center"/>
          </w:tcPr>
          <w:p w:rsidR="009851EC" w:rsidRPr="009851EC" w:rsidRDefault="009851EC" w:rsidP="002E727C">
            <w:pPr>
              <w:pStyle w:val="a4"/>
              <w:spacing w:before="9"/>
              <w:ind w:firstLineChars="0" w:firstLine="0"/>
              <w:jc w:val="center"/>
              <w:rPr>
                <w:rFonts w:asciiTheme="minorEastAsia" w:eastAsiaTheme="minorEastAsia" w:hAnsiTheme="minorEastAsia"/>
                <w:sz w:val="21"/>
                <w:szCs w:val="21"/>
              </w:rPr>
            </w:pP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2.09</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1.6</w:t>
            </w:r>
          </w:p>
        </w:tc>
        <w:tc>
          <w:tcPr>
            <w:tcW w:w="1020" w:type="dxa"/>
            <w:vAlign w:val="center"/>
          </w:tcPr>
          <w:p w:rsidR="009851EC" w:rsidRPr="009851EC" w:rsidRDefault="00824101"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0.26</w:t>
            </w:r>
          </w:p>
        </w:tc>
        <w:tc>
          <w:tcPr>
            <w:tcW w:w="1020" w:type="dxa"/>
            <w:vAlign w:val="center"/>
          </w:tcPr>
          <w:p w:rsidR="009851EC" w:rsidRPr="009851EC" w:rsidRDefault="00824101"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3.95</w:t>
            </w:r>
          </w:p>
        </w:tc>
      </w:tr>
    </w:tbl>
    <w:p w:rsidR="00DA1EC3" w:rsidRPr="00DE70B3" w:rsidRDefault="00DA1EC3">
      <w:pPr>
        <w:pStyle w:val="3"/>
        <w:rPr>
          <w:rFonts w:asciiTheme="minorEastAsia" w:eastAsiaTheme="minorEastAsia" w:hAnsiTheme="minorEastAsia"/>
          <w:szCs w:val="28"/>
          <w:lang w:val="en-US"/>
        </w:rPr>
      </w:pPr>
      <w:r w:rsidRPr="00DE70B3">
        <w:rPr>
          <w:rFonts w:asciiTheme="minorEastAsia" w:eastAsiaTheme="minorEastAsia" w:hAnsiTheme="minorEastAsia" w:hint="eastAsia"/>
          <w:color w:val="000000"/>
          <w:szCs w:val="28"/>
          <w:lang w:val="en-US"/>
        </w:rPr>
        <w:t xml:space="preserve">2.1.1 </w:t>
      </w:r>
      <w:r w:rsidR="009851EC">
        <w:rPr>
          <w:rFonts w:asciiTheme="minorEastAsia" w:eastAsiaTheme="minorEastAsia" w:hAnsiTheme="minorEastAsia" w:hint="eastAsia"/>
          <w:szCs w:val="28"/>
          <w:lang w:val="en-US"/>
        </w:rPr>
        <w:t>水电站永久建筑物防治区</w:t>
      </w:r>
    </w:p>
    <w:p w:rsidR="00DA1EC3" w:rsidRPr="00DE70B3" w:rsidRDefault="008C245B" w:rsidP="00DA1EC3">
      <w:pPr>
        <w:pStyle w:val="Bodytext1"/>
        <w:spacing w:before="0" w:after="0" w:line="624" w:lineRule="exact"/>
        <w:ind w:firstLine="560"/>
        <w:rPr>
          <w:rFonts w:asciiTheme="minorEastAsia" w:eastAsiaTheme="minorEastAsia" w:hAnsiTheme="minorEastAsia"/>
          <w:color w:val="000000"/>
          <w:lang w:eastAsia="zh-CN"/>
        </w:rPr>
      </w:pPr>
      <w:r w:rsidRPr="00BA65DB">
        <w:rPr>
          <w:rFonts w:hint="eastAsia"/>
          <w:bCs/>
        </w:rPr>
        <w:t>该</w:t>
      </w:r>
      <w:r>
        <w:rPr>
          <w:rFonts w:hint="eastAsia"/>
          <w:bCs/>
        </w:rPr>
        <w:t>防治区域包括首部枢纽、引水系统、厂房和生活区等永久建筑物，</w:t>
      </w:r>
      <w:r>
        <w:rPr>
          <w:rFonts w:hint="eastAsia"/>
        </w:rPr>
        <w:t>本区施工结束后大部分地面被钢筋混凝土覆盖，</w:t>
      </w:r>
      <w:r>
        <w:rPr>
          <w:rFonts w:hint="eastAsia"/>
          <w:lang w:eastAsia="zh-CN"/>
        </w:rPr>
        <w:t>裸露地表部分较少，主要水土流失来自施工期间，</w:t>
      </w:r>
      <w:r>
        <w:rPr>
          <w:rFonts w:asciiTheme="minorEastAsia" w:eastAsiaTheme="minorEastAsia" w:hAnsiTheme="minorEastAsia" w:hint="eastAsia"/>
          <w:color w:val="000000"/>
          <w:lang w:eastAsia="zh-CN"/>
        </w:rPr>
        <w:t>做好施工期间的水土保持措施，可有效减少该区域的水土流失。</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 xml:space="preserve">2.1.2 </w:t>
      </w:r>
      <w:r w:rsidR="008C245B">
        <w:rPr>
          <w:rFonts w:asciiTheme="minorEastAsia" w:eastAsiaTheme="minorEastAsia" w:hAnsiTheme="minorEastAsia" w:hint="eastAsia"/>
          <w:lang w:val="en-US"/>
        </w:rPr>
        <w:t>场内永久公路防治区</w:t>
      </w:r>
    </w:p>
    <w:p w:rsidR="00DA1EC3" w:rsidRPr="00DE70B3" w:rsidRDefault="008C245B" w:rsidP="00DA1EC3">
      <w:pPr>
        <w:pStyle w:val="Bodytext1"/>
        <w:spacing w:before="0" w:after="0" w:line="624" w:lineRule="exact"/>
        <w:ind w:firstLine="560"/>
        <w:rPr>
          <w:rFonts w:asciiTheme="minorEastAsia" w:eastAsiaTheme="minorEastAsia" w:hAnsiTheme="minorEastAsia"/>
          <w:lang w:eastAsia="zh-CN"/>
        </w:rPr>
      </w:pPr>
      <w:r>
        <w:rPr>
          <w:rFonts w:asciiTheme="minorEastAsia" w:eastAsiaTheme="minorEastAsia" w:hAnsiTheme="minorEastAsia" w:hint="eastAsia"/>
          <w:color w:val="000000"/>
          <w:lang w:eastAsia="zh-CN"/>
        </w:rPr>
        <w:t>该区域包括场内所有永久道路，</w:t>
      </w:r>
      <w:r>
        <w:rPr>
          <w:rFonts w:hint="eastAsia"/>
        </w:rPr>
        <w:t>原工程设计为了维护公路的运行安全，已采取了不要的护坡、排水及相关工程措施，这些措施即属于主体工程的</w:t>
      </w:r>
      <w:r>
        <w:rPr>
          <w:rFonts w:hint="eastAsia"/>
        </w:rPr>
        <w:lastRenderedPageBreak/>
        <w:t>一部分由具有水土保持功能</w:t>
      </w:r>
      <w:r>
        <w:rPr>
          <w:rFonts w:hint="eastAsia"/>
          <w:lang w:eastAsia="zh-CN"/>
        </w:rPr>
        <w:t>，该区建设完成后水土流失得到有效治理，主要水土流失发生在施工期间，做好施工期间水土流失防治措施，可有效抑制该区水土流失。</w:t>
      </w:r>
    </w:p>
    <w:p w:rsidR="00DA1EC3" w:rsidRPr="00DE70B3" w:rsidRDefault="00DA1EC3">
      <w:pPr>
        <w:pStyle w:val="3"/>
        <w:rPr>
          <w:rFonts w:asciiTheme="minorEastAsia" w:eastAsiaTheme="minorEastAsia" w:hAnsiTheme="minorEastAsia"/>
        </w:rPr>
      </w:pPr>
      <w:r w:rsidRPr="00DE70B3">
        <w:rPr>
          <w:rFonts w:asciiTheme="minorEastAsia" w:eastAsiaTheme="minorEastAsia" w:hAnsiTheme="minorEastAsia" w:hint="eastAsia"/>
          <w:lang w:val="en-US"/>
        </w:rPr>
        <w:t>2.1.3</w:t>
      </w:r>
      <w:r w:rsidR="008C245B">
        <w:rPr>
          <w:rFonts w:asciiTheme="minorEastAsia" w:eastAsiaTheme="minorEastAsia" w:hAnsiTheme="minorEastAsia" w:hint="eastAsia"/>
          <w:lang w:val="en-US"/>
        </w:rPr>
        <w:t>弃渣场防治区</w:t>
      </w:r>
    </w:p>
    <w:p w:rsidR="00DA1EC3" w:rsidRPr="00AB1B09" w:rsidRDefault="008C245B" w:rsidP="008C245B">
      <w:pPr>
        <w:pStyle w:val="Bodytext1"/>
        <w:spacing w:before="0" w:after="140" w:line="624" w:lineRule="exact"/>
        <w:ind w:firstLine="560"/>
        <w:rPr>
          <w:rFonts w:asciiTheme="minorEastAsia" w:eastAsiaTheme="minorEastAsia" w:hAnsiTheme="minorEastAsia"/>
          <w:color w:val="000000"/>
          <w:lang w:eastAsia="zh-CN"/>
        </w:rPr>
      </w:pPr>
      <w:r w:rsidRPr="00AB1B09">
        <w:rPr>
          <w:rFonts w:asciiTheme="minorEastAsia" w:eastAsiaTheme="minorEastAsia" w:hAnsiTheme="minorEastAsia" w:hint="eastAsia"/>
          <w:color w:val="000000"/>
          <w:lang w:eastAsia="zh-CN"/>
        </w:rPr>
        <w:t>该防治区主要堆积工程土石方明挖料，石多土少，堆渣前已对原地表</w:t>
      </w:r>
      <w:r w:rsidR="00AB1B09" w:rsidRPr="00AB1B09">
        <w:rPr>
          <w:rFonts w:asciiTheme="minorEastAsia" w:eastAsiaTheme="minorEastAsia" w:hAnsiTheme="minorEastAsia" w:hint="eastAsia"/>
          <w:color w:val="000000"/>
          <w:lang w:eastAsia="zh-CN"/>
        </w:rPr>
        <w:t>耕作土进行收集并集中堆放，堆渣结束后</w:t>
      </w:r>
      <w:proofErr w:type="gramStart"/>
      <w:r w:rsidR="00AB1B09" w:rsidRPr="00AB1B09">
        <w:rPr>
          <w:rFonts w:asciiTheme="minorEastAsia" w:eastAsiaTheme="minorEastAsia" w:hAnsiTheme="minorEastAsia" w:hint="eastAsia"/>
          <w:color w:val="000000"/>
          <w:lang w:eastAsia="zh-CN"/>
        </w:rPr>
        <w:t>用于渣体覆土</w:t>
      </w:r>
      <w:proofErr w:type="gramEnd"/>
      <w:r w:rsidR="00AB1B09" w:rsidRPr="00AB1B09">
        <w:rPr>
          <w:rFonts w:asciiTheme="minorEastAsia" w:eastAsiaTheme="minorEastAsia" w:hAnsiTheme="minorEastAsia" w:hint="eastAsia"/>
          <w:color w:val="000000"/>
          <w:lang w:eastAsia="zh-CN"/>
        </w:rPr>
        <w:t>，方便绿化，该区主要水土流失发生于施工全过程，需建设相关的工程措施即植物措施，水土流失将于植物措施建设完成后恢复正常。</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 xml:space="preserve">2.1.4 </w:t>
      </w:r>
      <w:r w:rsidR="00AB1B09">
        <w:rPr>
          <w:rFonts w:asciiTheme="minorEastAsia" w:eastAsiaTheme="minorEastAsia" w:hAnsiTheme="minorEastAsia" w:hint="eastAsia"/>
          <w:lang w:val="en-US"/>
        </w:rPr>
        <w:t>施工营地防治区</w:t>
      </w:r>
    </w:p>
    <w:p w:rsidR="00DA1EC3" w:rsidRPr="00DE70B3" w:rsidRDefault="00AB1B09" w:rsidP="00AB1B09">
      <w:pPr>
        <w:ind w:firstLine="560"/>
        <w:rPr>
          <w:rFonts w:asciiTheme="minorEastAsia" w:eastAsiaTheme="minorEastAsia" w:hAnsiTheme="minorEastAsia" w:cs="宋体"/>
        </w:rPr>
      </w:pPr>
      <w:r w:rsidRPr="00BA65DB">
        <w:rPr>
          <w:rFonts w:hint="eastAsia"/>
          <w:bCs/>
          <w:sz w:val="28"/>
          <w:szCs w:val="28"/>
        </w:rPr>
        <w:t>该</w:t>
      </w:r>
      <w:r>
        <w:rPr>
          <w:rFonts w:hint="eastAsia"/>
          <w:bCs/>
          <w:sz w:val="28"/>
          <w:szCs w:val="28"/>
        </w:rPr>
        <w:t>防治区域具有使用时间短，标准较低，水土流失较大的特点，在工程施工期间做好必要的排水系统及挡护设施，在工程原设计中已经包含各个区域的周边排水等具有水土保持功能的工程措施，本区水土保持防治主要任务是在施工期</w:t>
      </w:r>
      <w:proofErr w:type="gramStart"/>
      <w:r>
        <w:rPr>
          <w:rFonts w:hint="eastAsia"/>
          <w:bCs/>
          <w:sz w:val="28"/>
          <w:szCs w:val="28"/>
        </w:rPr>
        <w:t>间做好</w:t>
      </w:r>
      <w:proofErr w:type="gramEnd"/>
      <w:r>
        <w:rPr>
          <w:rFonts w:hint="eastAsia"/>
          <w:bCs/>
          <w:sz w:val="28"/>
          <w:szCs w:val="28"/>
        </w:rPr>
        <w:t>临时水土保持措施；</w:t>
      </w:r>
      <w:r w:rsidRPr="00DE70B3">
        <w:rPr>
          <w:rFonts w:asciiTheme="minorEastAsia" w:eastAsiaTheme="minorEastAsia" w:hAnsiTheme="minorEastAsia" w:cs="宋体"/>
        </w:rPr>
        <w:t xml:space="preserve"> </w:t>
      </w:r>
    </w:p>
    <w:p w:rsidR="00DA1EC3" w:rsidRPr="00DE70B3" w:rsidRDefault="00DA1EC3">
      <w:pPr>
        <w:pStyle w:val="3"/>
        <w:rPr>
          <w:rFonts w:asciiTheme="minorEastAsia" w:eastAsiaTheme="minorEastAsia" w:hAnsiTheme="minorEastAsia"/>
        </w:rPr>
      </w:pPr>
      <w:r w:rsidRPr="00DE70B3">
        <w:rPr>
          <w:rFonts w:asciiTheme="minorEastAsia" w:eastAsiaTheme="minorEastAsia" w:hAnsiTheme="minorEastAsia" w:hint="eastAsia"/>
          <w:lang w:val="en-US"/>
        </w:rPr>
        <w:t xml:space="preserve">2.1.5 </w:t>
      </w:r>
      <w:r w:rsidR="00AB1B09">
        <w:rPr>
          <w:rFonts w:asciiTheme="minorEastAsia" w:eastAsiaTheme="minorEastAsia" w:hAnsiTheme="minorEastAsia" w:hint="eastAsia"/>
        </w:rPr>
        <w:t>料场防治区</w:t>
      </w:r>
    </w:p>
    <w:p w:rsidR="00DA1EC3" w:rsidRPr="00DE70B3" w:rsidRDefault="00AB1B09" w:rsidP="00AB1B09">
      <w:pPr>
        <w:pStyle w:val="a4"/>
        <w:ind w:firstLine="560"/>
        <w:rPr>
          <w:rFonts w:asciiTheme="minorEastAsia" w:eastAsiaTheme="minorEastAsia" w:hAnsiTheme="minorEastAsia"/>
          <w:spacing w:val="-9"/>
        </w:rPr>
        <w:sectPr w:rsidR="00DA1EC3" w:rsidRPr="00DE70B3" w:rsidSect="002E3E10">
          <w:footerReference w:type="default" r:id="rId23"/>
          <w:pgSz w:w="11911" w:h="16838"/>
          <w:pgMar w:top="1474" w:right="1440" w:bottom="1474" w:left="1440" w:header="879" w:footer="0" w:gutter="0"/>
          <w:pgNumType w:fmt="numberInDash" w:start="1"/>
          <w:cols w:space="720"/>
          <w:docGrid w:linePitch="326"/>
        </w:sectPr>
      </w:pPr>
      <w:r w:rsidRPr="00BA65DB">
        <w:rPr>
          <w:rFonts w:hint="eastAsia"/>
          <w:bCs/>
          <w:sz w:val="28"/>
          <w:szCs w:val="28"/>
        </w:rPr>
        <w:t>该</w:t>
      </w:r>
      <w:r>
        <w:rPr>
          <w:rFonts w:hint="eastAsia"/>
          <w:bCs/>
          <w:sz w:val="28"/>
          <w:szCs w:val="28"/>
        </w:rPr>
        <w:t>防治区域主要以植物措施为主，工程措施为辅，在料场开采时，周边建设截水沟，防治径流冲击料区，此区域直至植物措施建设完场将发生持续水土流失。</w:t>
      </w:r>
    </w:p>
    <w:p w:rsidR="00DA1EC3" w:rsidRPr="00DE70B3" w:rsidRDefault="00DA1EC3">
      <w:pPr>
        <w:pStyle w:val="2"/>
        <w:tabs>
          <w:tab w:val="left" w:pos="722"/>
        </w:tabs>
        <w:spacing w:before="0" w:line="240" w:lineRule="auto"/>
        <w:ind w:left="240"/>
        <w:jc w:val="left"/>
        <w:rPr>
          <w:rFonts w:asciiTheme="minorEastAsia" w:eastAsiaTheme="minorEastAsia" w:hAnsiTheme="minorEastAsia"/>
        </w:rPr>
      </w:pPr>
      <w:bookmarkStart w:id="28" w:name="_Toc21027"/>
      <w:bookmarkStart w:id="29" w:name="_Toc9660"/>
      <w:r w:rsidRPr="00DE70B3">
        <w:rPr>
          <w:rFonts w:asciiTheme="minorEastAsia" w:eastAsiaTheme="minorEastAsia" w:hAnsiTheme="minorEastAsia" w:hint="eastAsia"/>
        </w:rPr>
        <w:lastRenderedPageBreak/>
        <w:t xml:space="preserve">2.2 </w:t>
      </w:r>
      <w:r w:rsidRPr="00DE70B3">
        <w:rPr>
          <w:rFonts w:asciiTheme="minorEastAsia" w:eastAsiaTheme="minorEastAsia" w:hAnsiTheme="minorEastAsia"/>
        </w:rPr>
        <w:t>土石方平衡</w:t>
      </w:r>
      <w:bookmarkEnd w:id="28"/>
      <w:bookmarkEnd w:id="29"/>
    </w:p>
    <w:p w:rsidR="00DA1EC3" w:rsidRPr="00AB1B09" w:rsidRDefault="00DA1EC3" w:rsidP="00AB1B09">
      <w:pPr>
        <w:ind w:firstLine="560"/>
        <w:rPr>
          <w:rFonts w:asciiTheme="minorEastAsia" w:eastAsiaTheme="minorEastAsia" w:hAnsiTheme="minorEastAsia"/>
          <w:sz w:val="28"/>
          <w:szCs w:val="28"/>
        </w:rPr>
      </w:pPr>
      <w:r w:rsidRPr="00AB1B09">
        <w:rPr>
          <w:rFonts w:asciiTheme="minorEastAsia" w:eastAsiaTheme="minorEastAsia" w:hAnsiTheme="minorEastAsia"/>
          <w:sz w:val="28"/>
          <w:szCs w:val="28"/>
        </w:rPr>
        <w:t>经实地勘察，</w:t>
      </w:r>
      <w:proofErr w:type="gramStart"/>
      <w:r w:rsidRPr="00AB1B09">
        <w:rPr>
          <w:rFonts w:asciiTheme="minorEastAsia" w:eastAsiaTheme="minorEastAsia" w:hAnsiTheme="minorEastAsia"/>
          <w:sz w:val="28"/>
          <w:szCs w:val="28"/>
        </w:rPr>
        <w:t>建设期产生土</w:t>
      </w:r>
      <w:proofErr w:type="gramEnd"/>
      <w:r w:rsidRPr="00AB1B09">
        <w:rPr>
          <w:rFonts w:asciiTheme="minorEastAsia" w:eastAsiaTheme="minorEastAsia" w:hAnsiTheme="minorEastAsia"/>
          <w:sz w:val="28"/>
          <w:szCs w:val="28"/>
        </w:rPr>
        <w:t xml:space="preserve">石方 </w:t>
      </w:r>
      <w:r w:rsidR="00D63CBE">
        <w:rPr>
          <w:rFonts w:asciiTheme="minorEastAsia" w:eastAsiaTheme="minorEastAsia" w:hAnsiTheme="minorEastAsia" w:hint="eastAsia"/>
          <w:sz w:val="28"/>
          <w:szCs w:val="28"/>
        </w:rPr>
        <w:t>6.39</w:t>
      </w:r>
      <w:r w:rsidRPr="00AB1B09">
        <w:rPr>
          <w:rFonts w:asciiTheme="minorEastAsia" w:eastAsiaTheme="minorEastAsia" w:hAnsiTheme="minorEastAsia" w:hint="eastAsia"/>
          <w:sz w:val="28"/>
          <w:szCs w:val="28"/>
        </w:rPr>
        <w:t>万</w:t>
      </w:r>
      <w:r w:rsidRPr="00AB1B09">
        <w:rPr>
          <w:rFonts w:asciiTheme="minorEastAsia" w:eastAsiaTheme="minorEastAsia" w:hAnsiTheme="minorEastAsia"/>
          <w:sz w:val="28"/>
          <w:szCs w:val="28"/>
        </w:rPr>
        <w:t xml:space="preserve">m3，回填方 </w:t>
      </w:r>
      <w:r w:rsidR="008415B0">
        <w:rPr>
          <w:rFonts w:asciiTheme="minorEastAsia" w:eastAsiaTheme="minorEastAsia" w:hAnsiTheme="minorEastAsia" w:hint="eastAsia"/>
          <w:sz w:val="28"/>
          <w:szCs w:val="28"/>
        </w:rPr>
        <w:t>0.</w:t>
      </w:r>
      <w:r w:rsidR="00D63CBE">
        <w:rPr>
          <w:rFonts w:asciiTheme="minorEastAsia" w:eastAsiaTheme="minorEastAsia" w:hAnsiTheme="minorEastAsia" w:hint="eastAsia"/>
          <w:sz w:val="28"/>
          <w:szCs w:val="28"/>
        </w:rPr>
        <w:t>41</w:t>
      </w:r>
      <w:r w:rsidRPr="00AB1B09">
        <w:rPr>
          <w:rFonts w:asciiTheme="minorEastAsia" w:eastAsiaTheme="minorEastAsia" w:hAnsiTheme="minorEastAsia" w:hint="eastAsia"/>
          <w:sz w:val="28"/>
          <w:szCs w:val="28"/>
        </w:rPr>
        <w:t>万</w:t>
      </w:r>
      <w:r w:rsidRPr="00AB1B09">
        <w:rPr>
          <w:rFonts w:asciiTheme="minorEastAsia" w:eastAsiaTheme="minorEastAsia" w:hAnsiTheme="minorEastAsia"/>
          <w:sz w:val="28"/>
          <w:szCs w:val="28"/>
        </w:rPr>
        <w:t xml:space="preserve">m3，弃渣 </w:t>
      </w:r>
      <w:r w:rsidR="00D63CBE">
        <w:rPr>
          <w:rFonts w:asciiTheme="minorEastAsia" w:eastAsiaTheme="minorEastAsia" w:hAnsiTheme="minorEastAsia" w:hint="eastAsia"/>
          <w:sz w:val="28"/>
          <w:szCs w:val="28"/>
        </w:rPr>
        <w:t>5.98</w:t>
      </w:r>
      <w:r w:rsidRPr="00AB1B09">
        <w:rPr>
          <w:rFonts w:asciiTheme="minorEastAsia" w:eastAsiaTheme="minorEastAsia" w:hAnsiTheme="minorEastAsia" w:hint="eastAsia"/>
          <w:sz w:val="28"/>
          <w:szCs w:val="28"/>
        </w:rPr>
        <w:t>万</w:t>
      </w:r>
      <w:r w:rsidRPr="00AB1B09">
        <w:rPr>
          <w:rFonts w:asciiTheme="minorEastAsia" w:eastAsiaTheme="minorEastAsia" w:hAnsiTheme="minorEastAsia"/>
          <w:sz w:val="28"/>
          <w:szCs w:val="28"/>
        </w:rPr>
        <w:t>m3（自然方），</w:t>
      </w:r>
      <w:proofErr w:type="gramStart"/>
      <w:r w:rsidRPr="00AB1B09">
        <w:rPr>
          <w:rFonts w:asciiTheme="minorEastAsia" w:eastAsiaTheme="minorEastAsia" w:hAnsiTheme="minorEastAsia"/>
          <w:sz w:val="28"/>
          <w:szCs w:val="28"/>
        </w:rPr>
        <w:t>合松方</w:t>
      </w:r>
      <w:proofErr w:type="gramEnd"/>
      <w:r w:rsidRPr="00AB1B09">
        <w:rPr>
          <w:rFonts w:asciiTheme="minorEastAsia" w:eastAsiaTheme="minorEastAsia" w:hAnsiTheme="minorEastAsia"/>
          <w:sz w:val="28"/>
          <w:szCs w:val="28"/>
        </w:rPr>
        <w:t xml:space="preserve"> </w:t>
      </w:r>
      <w:r w:rsidR="00D63CBE">
        <w:rPr>
          <w:rFonts w:asciiTheme="minorEastAsia" w:eastAsiaTheme="minorEastAsia" w:hAnsiTheme="minorEastAsia" w:hint="eastAsia"/>
          <w:sz w:val="28"/>
          <w:szCs w:val="28"/>
        </w:rPr>
        <w:t>8.97</w:t>
      </w:r>
      <w:r w:rsidRPr="00AB1B09">
        <w:rPr>
          <w:rFonts w:asciiTheme="minorEastAsia" w:eastAsiaTheme="minorEastAsia" w:hAnsiTheme="minorEastAsia" w:hint="eastAsia"/>
          <w:sz w:val="28"/>
          <w:szCs w:val="28"/>
        </w:rPr>
        <w:t>万</w:t>
      </w:r>
      <w:r w:rsidRPr="00AB1B09">
        <w:rPr>
          <w:rFonts w:asciiTheme="minorEastAsia" w:eastAsiaTheme="minorEastAsia" w:hAnsiTheme="minorEastAsia"/>
          <w:sz w:val="28"/>
          <w:szCs w:val="28"/>
        </w:rPr>
        <w:t>m3（</w:t>
      </w:r>
      <w:proofErr w:type="gramStart"/>
      <w:r w:rsidRPr="00AB1B09">
        <w:rPr>
          <w:rFonts w:asciiTheme="minorEastAsia" w:eastAsiaTheme="minorEastAsia" w:hAnsiTheme="minorEastAsia"/>
          <w:sz w:val="28"/>
          <w:szCs w:val="28"/>
        </w:rPr>
        <w:t>取松方系数</w:t>
      </w:r>
      <w:proofErr w:type="gramEnd"/>
      <w:r w:rsidRPr="00AB1B09">
        <w:rPr>
          <w:rFonts w:asciiTheme="minorEastAsia" w:eastAsiaTheme="minorEastAsia" w:hAnsiTheme="minorEastAsia"/>
          <w:sz w:val="28"/>
          <w:szCs w:val="28"/>
        </w:rPr>
        <w:t>1.5）。</w:t>
      </w:r>
    </w:p>
    <w:p w:rsidR="00DA1EC3" w:rsidRPr="00DE70B3" w:rsidRDefault="008415B0" w:rsidP="008415B0">
      <w:pPr>
        <w:ind w:firstLine="560"/>
        <w:rPr>
          <w:rFonts w:asciiTheme="minorEastAsia" w:eastAsiaTheme="minorEastAsia" w:hAnsiTheme="minorEastAsia"/>
        </w:rPr>
      </w:pPr>
      <w:r w:rsidRPr="00CA0A9F">
        <w:rPr>
          <w:rFonts w:asciiTheme="minorEastAsia" w:eastAsiaTheme="minorEastAsia" w:hAnsiTheme="minorEastAsia"/>
          <w:sz w:val="28"/>
          <w:szCs w:val="28"/>
        </w:rPr>
        <w:t>经现场调查核实，项目建设过程中产生的土石方主要来源于引水系统开挖、道路开挖、厂房枢纽区开挖，利用主要为引水隧洞衬砌砂石骨料利用及场地平整回填。</w:t>
      </w:r>
    </w:p>
    <w:p w:rsidR="00DA1EC3" w:rsidRPr="00DE70B3" w:rsidRDefault="00DA1EC3">
      <w:pPr>
        <w:pStyle w:val="3"/>
        <w:rPr>
          <w:rFonts w:asciiTheme="minorEastAsia" w:eastAsiaTheme="minorEastAsia" w:hAnsiTheme="minorEastAsia"/>
          <w:lang w:val="en-US"/>
        </w:rPr>
      </w:pPr>
      <w:bookmarkStart w:id="30" w:name="_Toc10401"/>
      <w:bookmarkStart w:id="31" w:name="_Toc29005"/>
      <w:r w:rsidRPr="00DE70B3">
        <w:rPr>
          <w:rFonts w:asciiTheme="minorEastAsia" w:eastAsiaTheme="minorEastAsia" w:hAnsiTheme="minorEastAsia" w:hint="eastAsia"/>
          <w:lang w:val="en-US"/>
        </w:rPr>
        <w:t xml:space="preserve">2.3 </w:t>
      </w:r>
      <w:proofErr w:type="gramStart"/>
      <w:r w:rsidRPr="00DE70B3">
        <w:rPr>
          <w:rFonts w:asciiTheme="minorEastAsia" w:eastAsiaTheme="minorEastAsia" w:hAnsiTheme="minorEastAsia" w:hint="eastAsia"/>
          <w:lang w:val="en-US"/>
        </w:rPr>
        <w:t>本工水土流失</w:t>
      </w:r>
      <w:proofErr w:type="gramEnd"/>
      <w:r w:rsidRPr="00DE70B3">
        <w:rPr>
          <w:rFonts w:asciiTheme="minorEastAsia" w:eastAsiaTheme="minorEastAsia" w:hAnsiTheme="minorEastAsia" w:hint="eastAsia"/>
          <w:lang w:val="en-US"/>
        </w:rPr>
        <w:t>的特点</w:t>
      </w:r>
      <w:bookmarkEnd w:id="30"/>
      <w:bookmarkEnd w:id="31"/>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2.3.1 施工期水土流失特点</w:t>
      </w:r>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在施工准备期主要工程是四通一平工作，由于进场公路的开挖、施工场地的平整、施工机械和施工车辆的进入等施工活动，对地表的扰动较大，破坏原有植被，使地面裸露，土地松散，在下雨天气及有水流流过时，容易产生水土流失。</w:t>
      </w:r>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在主体工程施工期间，大量的水工建筑物基础需要开挖，开挖面积大，高度大，主体建筑物大多在河道两侧，受水流影响较大，极易产生水土流失；由于开挖后弃渣较多，弃渣运输时会产生掉落，运输道路容易产生水土流失；本工程弃渣场多，弃渣场大多处于山坡上或河道边，弃渣场拦挡和覆盖措施不力时，容易产生水土流失；施工期间大雨天气或长时间下雨时，开挖面、道路区、弃渣场的泥砂会被雨水冲走，产生水土流失。</w:t>
      </w:r>
    </w:p>
    <w:p w:rsidR="00DA1EC3" w:rsidRPr="00DE70B3" w:rsidRDefault="00DA1EC3" w:rsidP="008415B0">
      <w:pPr>
        <w:ind w:firstLine="560"/>
        <w:rPr>
          <w:rFonts w:asciiTheme="minorEastAsia" w:eastAsiaTheme="minorEastAsia" w:hAnsiTheme="minorEastAsia"/>
          <w:color w:val="000000"/>
        </w:rPr>
      </w:pPr>
      <w:r w:rsidRPr="008415B0">
        <w:rPr>
          <w:rFonts w:asciiTheme="minorEastAsia" w:eastAsiaTheme="minorEastAsia" w:hAnsiTheme="minorEastAsia" w:hint="eastAsia"/>
          <w:color w:val="000000"/>
          <w:sz w:val="28"/>
          <w:szCs w:val="28"/>
        </w:rPr>
        <w:t>施工期结束后，工程的开挖面得到有效治理，主体工程以外的</w:t>
      </w:r>
      <w:proofErr w:type="gramStart"/>
      <w:r w:rsidRPr="008415B0">
        <w:rPr>
          <w:rFonts w:asciiTheme="minorEastAsia" w:eastAsiaTheme="minorEastAsia" w:hAnsiTheme="minorEastAsia" w:hint="eastAsia"/>
          <w:color w:val="000000"/>
          <w:sz w:val="28"/>
          <w:szCs w:val="28"/>
        </w:rPr>
        <w:t>开挖面该硬化</w:t>
      </w:r>
      <w:proofErr w:type="gramEnd"/>
      <w:r w:rsidRPr="008415B0">
        <w:rPr>
          <w:rFonts w:asciiTheme="minorEastAsia" w:eastAsiaTheme="minorEastAsia" w:hAnsiTheme="minorEastAsia" w:hint="eastAsia"/>
          <w:color w:val="000000"/>
          <w:sz w:val="28"/>
          <w:szCs w:val="28"/>
        </w:rPr>
        <w:t>的硬化，该绿化带的绿化，水土流失可以得到有效控制；道路区由于车辆的减少和时间的推移，会形成新的平衡，道路两边加强绿化设施后，水土流失可以得到缓解；弃渣场拦挡措施完成后，表面进行绿化处理，可以减少水土流失的发生。</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2.3.2 运行期水土流失特点</w:t>
      </w:r>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lastRenderedPageBreak/>
        <w:t>工程建成后，厂区大部分被建筑物、地坪、道路所占压使用，裸露的土地采取工程措施与植物措施进行综合防治，施工场地区采取了绿化措施，弃渣场采取排水措施和工程措施，运行期人为活动对地表的扰动很小，工程建设区域范围内水土流失将大大减少。</w:t>
      </w:r>
    </w:p>
    <w:p w:rsidR="00DA1EC3" w:rsidRPr="00DE70B3" w:rsidRDefault="00DA1EC3">
      <w:pPr>
        <w:pStyle w:val="2"/>
        <w:ind w:left="0"/>
        <w:rPr>
          <w:rFonts w:asciiTheme="minorEastAsia" w:eastAsiaTheme="minorEastAsia" w:hAnsiTheme="minorEastAsia"/>
        </w:rPr>
      </w:pPr>
      <w:bookmarkStart w:id="32" w:name="_Toc27773"/>
      <w:bookmarkStart w:id="33" w:name="_Toc29227"/>
      <w:bookmarkStart w:id="34" w:name="_Toc6949"/>
      <w:bookmarkStart w:id="35" w:name="_Toc24446"/>
      <w:bookmarkStart w:id="36" w:name="_Toc207163374"/>
      <w:bookmarkStart w:id="37" w:name="_Toc183054324"/>
      <w:r w:rsidRPr="00DE70B3">
        <w:rPr>
          <w:rFonts w:asciiTheme="minorEastAsia" w:eastAsiaTheme="minorEastAsia" w:hAnsiTheme="minorEastAsia" w:hint="eastAsia"/>
        </w:rPr>
        <w:t>2.4 工程各分区水土流失现状</w:t>
      </w:r>
      <w:bookmarkEnd w:id="32"/>
      <w:bookmarkEnd w:id="33"/>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根据现场调查，项目区首部枢纽区已被建筑物、地面硬化覆盖；厂房枢纽区已被建筑物、地面硬化、植被所覆盖，边坡实施了混凝土喷浆；压力管道两侧混凝土喷浆护坡；</w:t>
      </w:r>
      <w:r w:rsidR="008415B0" w:rsidRPr="008415B0">
        <w:rPr>
          <w:rFonts w:asciiTheme="minorEastAsia" w:eastAsiaTheme="minorEastAsia" w:hAnsiTheme="minorEastAsia" w:hint="eastAsia"/>
          <w:color w:val="000000"/>
          <w:sz w:val="28"/>
          <w:szCs w:val="28"/>
        </w:rPr>
        <w:t>不需要新增加水土流失防治措施工程及植物措施；</w:t>
      </w:r>
    </w:p>
    <w:p w:rsidR="00DA1EC3" w:rsidRPr="00DE70B3" w:rsidRDefault="00DA1EC3" w:rsidP="008415B0">
      <w:pPr>
        <w:ind w:firstLine="480"/>
        <w:rPr>
          <w:rFonts w:asciiTheme="minorEastAsia" w:eastAsiaTheme="minorEastAsia" w:hAnsiTheme="minorEastAsia"/>
          <w:color w:val="000000"/>
        </w:rPr>
      </w:pPr>
    </w:p>
    <w:p w:rsidR="00DA1EC3" w:rsidRPr="00DE70B3" w:rsidRDefault="00DA1EC3" w:rsidP="00DA1EC3">
      <w:pPr>
        <w:pStyle w:val="1"/>
        <w:ind w:firstLine="482"/>
        <w:rPr>
          <w:rFonts w:asciiTheme="minorEastAsia" w:eastAsiaTheme="minorEastAsia" w:hAnsiTheme="minorEastAsia"/>
        </w:rPr>
      </w:pPr>
      <w:r w:rsidRPr="00DE70B3">
        <w:rPr>
          <w:rFonts w:asciiTheme="minorEastAsia" w:eastAsiaTheme="minorEastAsia" w:hAnsiTheme="minorEastAsia" w:hint="eastAsia"/>
          <w:color w:val="000000"/>
          <w:sz w:val="24"/>
        </w:rPr>
        <w:br w:type="page"/>
      </w:r>
      <w:bookmarkStart w:id="38" w:name="_Toc28719"/>
      <w:bookmarkStart w:id="39" w:name="_Toc10229"/>
      <w:r w:rsidRPr="00DE70B3">
        <w:rPr>
          <w:rFonts w:asciiTheme="minorEastAsia" w:eastAsiaTheme="minorEastAsia" w:hAnsiTheme="minorEastAsia" w:hint="eastAsia"/>
        </w:rPr>
        <w:lastRenderedPageBreak/>
        <w:t>3监测实施</w:t>
      </w:r>
      <w:bookmarkEnd w:id="34"/>
      <w:bookmarkEnd w:id="35"/>
      <w:bookmarkEnd w:id="36"/>
      <w:bookmarkEnd w:id="38"/>
      <w:bookmarkEnd w:id="39"/>
    </w:p>
    <w:p w:rsidR="00DA1EC3" w:rsidRPr="00DE70B3" w:rsidRDefault="00DA1EC3">
      <w:pPr>
        <w:pStyle w:val="2"/>
        <w:ind w:left="0"/>
        <w:rPr>
          <w:rFonts w:asciiTheme="minorEastAsia" w:eastAsiaTheme="minorEastAsia" w:hAnsiTheme="minorEastAsia"/>
        </w:rPr>
      </w:pPr>
      <w:bookmarkStart w:id="40" w:name="_Toc910"/>
      <w:bookmarkStart w:id="41" w:name="_Toc24876"/>
      <w:bookmarkStart w:id="42" w:name="_Toc207163376"/>
      <w:bookmarkStart w:id="43" w:name="_Toc23136"/>
      <w:r w:rsidRPr="00DE70B3">
        <w:rPr>
          <w:rFonts w:asciiTheme="minorEastAsia" w:eastAsiaTheme="minorEastAsia" w:hAnsiTheme="minorEastAsia" w:hint="eastAsia"/>
        </w:rPr>
        <w:t>3.1 监测工作实施情况</w:t>
      </w:r>
      <w:bookmarkEnd w:id="40"/>
      <w:bookmarkEnd w:id="41"/>
      <w:bookmarkEnd w:id="42"/>
      <w:bookmarkEnd w:id="43"/>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对项目建设的水土保持防治责任范围内的水土流失数量、强度、成因及其动态变化过程进行监测，对水土保持方案设计的水土保持措施的实施情况、实施效果进行分析评价；对项目水土流失治理达标情况进行评价，为竣工验收提供依据；积累项目建设期水土保持方面的数据资料和监测管理经验，为实施监督管理提供依据。</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hint="eastAsia"/>
          <w:sz w:val="28"/>
          <w:szCs w:val="28"/>
        </w:rPr>
        <w:t>监测单位接受委托后，派出技术人员到现场进行调查，与项目业主进行了沟通，与电站运行人员进行交谈，对照《</w:t>
      </w:r>
      <w:r w:rsidR="008415B0">
        <w:rPr>
          <w:rFonts w:asciiTheme="minorEastAsia" w:eastAsiaTheme="minorEastAsia" w:hAnsiTheme="minorEastAsia" w:hint="eastAsia"/>
          <w:sz w:val="28"/>
          <w:szCs w:val="28"/>
        </w:rPr>
        <w:t>德钦县施坝河梯级水电站水土保持方案报告书</w:t>
      </w:r>
      <w:r w:rsidRPr="008415B0">
        <w:rPr>
          <w:rFonts w:asciiTheme="minorEastAsia" w:eastAsiaTheme="minorEastAsia" w:hAnsiTheme="minorEastAsia" w:hint="eastAsia"/>
          <w:sz w:val="28"/>
          <w:szCs w:val="28"/>
        </w:rPr>
        <w:t>》进行逐项核对检查，运用多种手段和方法进行各项防治措施和施工期基本扰动类型的侵蚀强度调查，了解项目建设过程中的水土流失情况，对项目建设过程中的水土保持监督管理工作做出客观、公正的评价。</w:t>
      </w:r>
    </w:p>
    <w:p w:rsidR="00DA1EC3" w:rsidRPr="00DE70B3" w:rsidRDefault="00DA1EC3">
      <w:pPr>
        <w:pStyle w:val="2"/>
        <w:ind w:left="0"/>
        <w:rPr>
          <w:rFonts w:asciiTheme="minorEastAsia" w:eastAsiaTheme="minorEastAsia" w:hAnsiTheme="minorEastAsia"/>
        </w:rPr>
      </w:pPr>
      <w:bookmarkStart w:id="44" w:name="_Toc16861"/>
      <w:bookmarkStart w:id="45" w:name="_Toc7238"/>
      <w:bookmarkStart w:id="46" w:name="_Toc4316"/>
      <w:bookmarkStart w:id="47" w:name="_Toc207163375"/>
      <w:bookmarkStart w:id="48" w:name="_Toc26559"/>
      <w:r w:rsidRPr="00DE70B3">
        <w:rPr>
          <w:rFonts w:asciiTheme="minorEastAsia" w:eastAsiaTheme="minorEastAsia" w:hAnsiTheme="minorEastAsia" w:hint="eastAsia"/>
        </w:rPr>
        <w:t>3.2监测目标与原则</w:t>
      </w:r>
      <w:bookmarkEnd w:id="44"/>
      <w:bookmarkEnd w:id="45"/>
      <w:bookmarkEnd w:id="46"/>
      <w:bookmarkEnd w:id="47"/>
      <w:bookmarkEnd w:id="48"/>
    </w:p>
    <w:p w:rsidR="00DA1EC3" w:rsidRPr="00DE70B3" w:rsidRDefault="00DA1EC3">
      <w:pPr>
        <w:pStyle w:val="3"/>
        <w:rPr>
          <w:rFonts w:asciiTheme="minorEastAsia" w:eastAsiaTheme="minorEastAsia" w:hAnsiTheme="minorEastAsia"/>
          <w:lang w:val="en-US"/>
        </w:rPr>
      </w:pPr>
      <w:bookmarkStart w:id="49" w:name="_Toc183054325"/>
      <w:bookmarkStart w:id="50" w:name="_Toc19590"/>
      <w:bookmarkStart w:id="51" w:name="_Toc4915"/>
      <w:bookmarkEnd w:id="37"/>
      <w:r w:rsidRPr="00DE70B3">
        <w:rPr>
          <w:rFonts w:asciiTheme="minorEastAsia" w:eastAsiaTheme="minorEastAsia" w:hAnsiTheme="minorEastAsia" w:hint="eastAsia"/>
          <w:lang w:val="en-US"/>
        </w:rPr>
        <w:t>3.2.1</w:t>
      </w:r>
      <w:bookmarkEnd w:id="49"/>
      <w:r w:rsidRPr="00DE70B3">
        <w:rPr>
          <w:rFonts w:asciiTheme="minorEastAsia" w:eastAsiaTheme="minorEastAsia" w:hAnsiTheme="minorEastAsia" w:hint="eastAsia"/>
          <w:lang w:val="en-US"/>
        </w:rPr>
        <w:t>水土保持工程监测目标</w:t>
      </w:r>
      <w:bookmarkEnd w:id="50"/>
      <w:bookmarkEnd w:id="51"/>
    </w:p>
    <w:p w:rsidR="00DA1EC3" w:rsidRPr="008415B0" w:rsidRDefault="00DA1EC3" w:rsidP="008415B0">
      <w:pPr>
        <w:ind w:firstLine="560"/>
        <w:rPr>
          <w:rFonts w:asciiTheme="minorEastAsia" w:eastAsiaTheme="minorEastAsia" w:hAnsiTheme="minorEastAsia"/>
          <w:sz w:val="28"/>
          <w:szCs w:val="28"/>
        </w:rPr>
      </w:pPr>
      <w:bookmarkStart w:id="52" w:name="_Toc183054351"/>
      <w:bookmarkStart w:id="53" w:name="_Toc183054328"/>
      <w:r w:rsidRPr="008415B0">
        <w:rPr>
          <w:rFonts w:asciiTheme="minorEastAsia" w:eastAsiaTheme="minorEastAsia" w:hAnsiTheme="minorEastAsia" w:hint="eastAsia"/>
          <w:sz w:val="28"/>
          <w:szCs w:val="28"/>
        </w:rPr>
        <w:t>根据批复的水土保持方案，水土保持监测目标主要有3个方面:</w:t>
      </w:r>
      <w:bookmarkEnd w:id="52"/>
    </w:p>
    <w:p w:rsidR="00DA1EC3" w:rsidRPr="008415B0" w:rsidRDefault="00DA1EC3" w:rsidP="008415B0">
      <w:pPr>
        <w:ind w:firstLine="560"/>
        <w:rPr>
          <w:rFonts w:asciiTheme="minorEastAsia" w:eastAsiaTheme="minorEastAsia" w:hAnsiTheme="minorEastAsia"/>
          <w:sz w:val="28"/>
          <w:szCs w:val="28"/>
        </w:rPr>
      </w:pPr>
      <w:bookmarkStart w:id="54" w:name="_Toc183054352"/>
      <w:r w:rsidRPr="008415B0">
        <w:rPr>
          <w:rFonts w:asciiTheme="minorEastAsia" w:eastAsiaTheme="minorEastAsia" w:hAnsiTheme="minorEastAsia" w:hint="eastAsia"/>
          <w:sz w:val="28"/>
          <w:szCs w:val="28"/>
        </w:rPr>
        <w:t>（1）对水土流失动态实施监测分析，为水土流失防治提供依据；</w:t>
      </w:r>
      <w:bookmarkEnd w:id="54"/>
    </w:p>
    <w:p w:rsidR="00DA1EC3" w:rsidRPr="008415B0" w:rsidRDefault="00DA1EC3" w:rsidP="008415B0">
      <w:pPr>
        <w:ind w:firstLine="560"/>
        <w:rPr>
          <w:rFonts w:asciiTheme="minorEastAsia" w:eastAsiaTheme="minorEastAsia" w:hAnsiTheme="minorEastAsia"/>
          <w:sz w:val="28"/>
          <w:szCs w:val="28"/>
        </w:rPr>
      </w:pPr>
      <w:bookmarkStart w:id="55" w:name="_Toc183054353"/>
      <w:bookmarkEnd w:id="53"/>
      <w:r w:rsidRPr="008415B0">
        <w:rPr>
          <w:rFonts w:asciiTheme="minorEastAsia" w:eastAsiaTheme="minorEastAsia" w:hAnsiTheme="minorEastAsia" w:hint="eastAsia"/>
          <w:sz w:val="28"/>
          <w:szCs w:val="28"/>
        </w:rPr>
        <w:t>（2）对水保措施及其效果进行评价，为水土保持设施管护提供依据；</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hint="eastAsia"/>
          <w:sz w:val="28"/>
          <w:szCs w:val="28"/>
        </w:rPr>
        <w:t>（3）对水土流失效果进行评价，为开发建设项目管理运行提供依据</w:t>
      </w:r>
      <w:bookmarkEnd w:id="55"/>
      <w:r w:rsidRPr="008415B0">
        <w:rPr>
          <w:rFonts w:asciiTheme="minorEastAsia" w:eastAsiaTheme="minorEastAsia" w:hAnsiTheme="minorEastAsia" w:hint="eastAsia"/>
          <w:sz w:val="28"/>
          <w:szCs w:val="28"/>
        </w:rPr>
        <w:t>。</w:t>
      </w:r>
    </w:p>
    <w:p w:rsidR="00DA1EC3" w:rsidRPr="00DE70B3" w:rsidRDefault="00DA1EC3">
      <w:pPr>
        <w:pStyle w:val="3"/>
        <w:rPr>
          <w:rFonts w:asciiTheme="minorEastAsia" w:eastAsiaTheme="minorEastAsia" w:hAnsiTheme="minorEastAsia"/>
          <w:lang w:val="en-US"/>
        </w:rPr>
      </w:pPr>
      <w:bookmarkStart w:id="56" w:name="_Toc32367"/>
      <w:bookmarkStart w:id="57" w:name="_Toc456"/>
      <w:bookmarkStart w:id="58" w:name="_Toc183054354"/>
      <w:r w:rsidRPr="00DE70B3">
        <w:rPr>
          <w:rFonts w:asciiTheme="minorEastAsia" w:eastAsiaTheme="minorEastAsia" w:hAnsiTheme="minorEastAsia" w:hint="eastAsia"/>
          <w:lang w:val="en-US"/>
        </w:rPr>
        <w:t>3.2.2水土保持监测的原则</w:t>
      </w:r>
      <w:bookmarkEnd w:id="56"/>
      <w:bookmarkEnd w:id="57"/>
      <w:bookmarkEnd w:id="58"/>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根据《水土保持监测技术规程》（SL277-2002）、《迪庆州下只恩电站工程水土保持方案报告书》（报批稿）以及工程所处的阶段、水土流失监测的</w:t>
      </w:r>
      <w:r w:rsidRPr="008415B0">
        <w:rPr>
          <w:rFonts w:asciiTheme="minorEastAsia" w:eastAsiaTheme="minorEastAsia" w:hAnsiTheme="minorEastAsia" w:hint="eastAsia"/>
          <w:sz w:val="28"/>
          <w:szCs w:val="28"/>
        </w:rPr>
        <w:lastRenderedPageBreak/>
        <w:t>目标、确定本项目监测工作的原则。</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（1）全面调查与重点调查相结合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全面调查即对工程水土流失防治责任范围进行核实，并对水土流失及其防治状况进行全面调查，制定监测总体布局与安排。在全面调查的基础上，确定水土流失及其防治效果监测的重点区域，并确定相应的观测方法。</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（2）定期调查和动态观测相结合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对水土流失防治分区、地形地貌、地面组成物质、植被种类、覆盖度等变化</w:t>
      </w:r>
      <w:proofErr w:type="gramStart"/>
      <w:r w:rsidRPr="008415B0">
        <w:rPr>
          <w:rFonts w:asciiTheme="minorEastAsia" w:eastAsiaTheme="minorEastAsia" w:hAnsiTheme="minorEastAsia" w:hint="eastAsia"/>
          <w:sz w:val="28"/>
          <w:szCs w:val="28"/>
        </w:rPr>
        <w:t>随主体</w:t>
      </w:r>
      <w:proofErr w:type="gramEnd"/>
      <w:r w:rsidRPr="008415B0">
        <w:rPr>
          <w:rFonts w:asciiTheme="minorEastAsia" w:eastAsiaTheme="minorEastAsia" w:hAnsiTheme="minorEastAsia" w:hint="eastAsia"/>
          <w:sz w:val="28"/>
          <w:szCs w:val="28"/>
        </w:rPr>
        <w:t>工程总体布局与施工进度变化而变化，通过定期（按月、季或年调查，视地面变动大小而定，特殊情况下可增加调查频次）调查获取。</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对土壤侵蚀形式、降雨量、径流量、泥沙量、工程实施进展与防治效果等因子，根据项目不同阶段地面变化情况，设置定期或不定期的、定位或不定位的观测点。按照一定的时间间隔进行观测记录，作为分析水土保持工程实施和运行期两个不同阶段水土流失动态变化的分析指标。</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（3）调查、观测与巡查相结合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随着工程施工进度变化、场地水土流失存在的问题和隐患也在不断的变化。为了及时掌握各种可能出现的水土流失问题，及时处理，消除隐患。除上述调查和观测外，进行不断的巡查以保证水土保持监测的实效。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（4）实际调查观测和已有成果相结合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对于项目建设期不同场所的水土流失应通过实地调查和观测获取相应的数据；对原地面的水土流失可以通过相似区域水土流失研究结果进行分析计算。对于水土流失防治效果通过实地调查和观测，结合已有的观测结果相互验证分析。</w:t>
      </w:r>
    </w:p>
    <w:p w:rsidR="00DA1EC3" w:rsidRPr="00DE70B3" w:rsidRDefault="00DA1EC3">
      <w:pPr>
        <w:pStyle w:val="2"/>
        <w:tabs>
          <w:tab w:val="left" w:pos="1249"/>
        </w:tabs>
        <w:spacing w:before="293" w:line="240" w:lineRule="auto"/>
        <w:ind w:left="0"/>
        <w:jc w:val="left"/>
        <w:rPr>
          <w:rFonts w:asciiTheme="minorEastAsia" w:eastAsiaTheme="minorEastAsia" w:hAnsiTheme="minorEastAsia"/>
        </w:rPr>
      </w:pPr>
      <w:bookmarkStart w:id="59" w:name="_Toc12968"/>
      <w:bookmarkStart w:id="60" w:name="_Toc20387"/>
      <w:r w:rsidRPr="00DE70B3">
        <w:rPr>
          <w:rFonts w:asciiTheme="minorEastAsia" w:eastAsiaTheme="minorEastAsia" w:hAnsiTheme="minorEastAsia" w:hint="eastAsia"/>
        </w:rPr>
        <w:lastRenderedPageBreak/>
        <w:t xml:space="preserve">3.3 </w:t>
      </w:r>
      <w:r w:rsidRPr="00DE70B3">
        <w:rPr>
          <w:rFonts w:asciiTheme="minorEastAsia" w:eastAsiaTheme="minorEastAsia" w:hAnsiTheme="minorEastAsia"/>
        </w:rPr>
        <w:t>监测原则</w:t>
      </w:r>
      <w:bookmarkEnd w:id="59"/>
      <w:bookmarkEnd w:id="60"/>
    </w:p>
    <w:p w:rsidR="00DA1EC3" w:rsidRPr="008415B0" w:rsidRDefault="00DA1EC3" w:rsidP="008415B0">
      <w:pPr>
        <w:numPr>
          <w:ilvl w:val="2"/>
          <w:numId w:val="3"/>
        </w:numPr>
        <w:ind w:left="0"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及时、准确、全面地反映建设项目水土流失防治情况、水土流失动态及存在的问题，为水土流失防治、监督和管理决策服务的原则。</w:t>
      </w:r>
    </w:p>
    <w:p w:rsidR="00DA1EC3" w:rsidRPr="008415B0" w:rsidRDefault="00DA1EC3" w:rsidP="008415B0">
      <w:pPr>
        <w:numPr>
          <w:ilvl w:val="2"/>
          <w:numId w:val="3"/>
        </w:numPr>
        <w:ind w:left="0"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监测项目根据工程建设过程中可能产生的水土流失情况确定。</w:t>
      </w:r>
    </w:p>
    <w:p w:rsidR="00DA1EC3" w:rsidRPr="008415B0" w:rsidRDefault="00DA1EC3" w:rsidP="008415B0">
      <w:pPr>
        <w:numPr>
          <w:ilvl w:val="2"/>
          <w:numId w:val="3"/>
        </w:numPr>
        <w:ind w:left="0"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监测位置根据水土保持措施总体布局拟定，确保能够以点带面，反映水土流失防治责任范围内，施工期、运行期的水土流失状况及水土保持设施运行情况。</w:t>
      </w:r>
    </w:p>
    <w:p w:rsidR="00DA1EC3" w:rsidRPr="008415B0" w:rsidRDefault="00DA1EC3" w:rsidP="008415B0">
      <w:pPr>
        <w:numPr>
          <w:ilvl w:val="2"/>
          <w:numId w:val="3"/>
        </w:numPr>
        <w:ind w:left="0"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水土保持监测点以施工生产生活区、弃渣场为主，监测方法以地面观测与宏观调查为主。</w:t>
      </w:r>
    </w:p>
    <w:p w:rsidR="00DA1EC3" w:rsidRPr="00DE70B3" w:rsidRDefault="00DA1EC3">
      <w:pPr>
        <w:pStyle w:val="2"/>
        <w:ind w:left="0"/>
        <w:rPr>
          <w:rFonts w:asciiTheme="minorEastAsia" w:eastAsiaTheme="minorEastAsia" w:hAnsiTheme="minorEastAsia"/>
        </w:rPr>
      </w:pPr>
      <w:bookmarkStart w:id="61" w:name="_TOC_250025"/>
      <w:bookmarkStart w:id="62" w:name="_Toc16995"/>
      <w:bookmarkStart w:id="63" w:name="_Toc19018"/>
      <w:bookmarkEnd w:id="61"/>
      <w:r w:rsidRPr="00DE70B3">
        <w:rPr>
          <w:rFonts w:asciiTheme="minorEastAsia" w:eastAsiaTheme="minorEastAsia" w:hAnsiTheme="minorEastAsia" w:hint="eastAsia"/>
        </w:rPr>
        <w:t xml:space="preserve">3.4 </w:t>
      </w:r>
      <w:r w:rsidRPr="00DE70B3">
        <w:rPr>
          <w:rFonts w:asciiTheme="minorEastAsia" w:eastAsiaTheme="minorEastAsia" w:hAnsiTheme="minorEastAsia"/>
        </w:rPr>
        <w:t>监测目的</w:t>
      </w:r>
      <w:bookmarkEnd w:id="62"/>
      <w:bookmarkEnd w:id="63"/>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水土保持监测的目的主要有以下几方面：</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通过水土保持监测，及时掌握工程建设对水土流失的实际影响，及时发现工程施工过程中新出现的水土流失问题，以便因害设防，及时采取有效的防治措施，最大限度降低水土流失。</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对施工过程中的水土流失进行适时监测和监控，了解水土保持方案措施实施的情况，掌握建设生产过程中水土流失发生的时段、强度等变化情况。</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及时掌握工程施工所引起的水土流失状况以及对工程区域生态环境的影响程度，为工程建设的水土流失防治工作提供科学依据。</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sz w:val="28"/>
          <w:szCs w:val="28"/>
        </w:rPr>
        <w:t>为工程的水土保持监督、检查及专项验收提供依据，通过对项目建设全过程的监测，说明施工过程中造成的水土流失情况和水土流失的防治效果，是否达到国家规定的允许标准。</w:t>
      </w:r>
    </w:p>
    <w:p w:rsidR="00DA1EC3" w:rsidRPr="00DE70B3" w:rsidRDefault="00DA1EC3">
      <w:pPr>
        <w:pStyle w:val="2"/>
        <w:ind w:left="0"/>
        <w:rPr>
          <w:rFonts w:asciiTheme="minorEastAsia" w:eastAsiaTheme="minorEastAsia" w:hAnsiTheme="minorEastAsia"/>
        </w:rPr>
      </w:pPr>
      <w:bookmarkStart w:id="64" w:name="_TOC_250024"/>
      <w:bookmarkStart w:id="65" w:name="_Toc9071"/>
      <w:bookmarkStart w:id="66" w:name="_Toc23630"/>
      <w:bookmarkEnd w:id="64"/>
      <w:r w:rsidRPr="00DE70B3">
        <w:rPr>
          <w:rFonts w:asciiTheme="minorEastAsia" w:eastAsiaTheme="minorEastAsia" w:hAnsiTheme="minorEastAsia" w:hint="eastAsia"/>
        </w:rPr>
        <w:lastRenderedPageBreak/>
        <w:t xml:space="preserve">3.5 </w:t>
      </w:r>
      <w:r w:rsidRPr="00DE70B3">
        <w:rPr>
          <w:rFonts w:asciiTheme="minorEastAsia" w:eastAsiaTheme="minorEastAsia" w:hAnsiTheme="minorEastAsia"/>
        </w:rPr>
        <w:t>监测依据</w:t>
      </w:r>
      <w:bookmarkEnd w:id="65"/>
      <w:bookmarkEnd w:id="66"/>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w:t>
      </w:r>
      <w:r w:rsidRPr="008415B0">
        <w:rPr>
          <w:rFonts w:asciiTheme="minorEastAsia" w:eastAsiaTheme="minorEastAsia" w:hAnsiTheme="minorEastAsia"/>
          <w:sz w:val="28"/>
          <w:szCs w:val="28"/>
        </w:rPr>
        <w:t>开发建设项目水土保持设施验收管理办法》（中华人民共和国</w:t>
      </w:r>
      <w:proofErr w:type="gramStart"/>
      <w:r w:rsidRPr="008415B0">
        <w:rPr>
          <w:rFonts w:asciiTheme="minorEastAsia" w:eastAsiaTheme="minorEastAsia" w:hAnsiTheme="minorEastAsia"/>
          <w:sz w:val="28"/>
          <w:szCs w:val="28"/>
        </w:rPr>
        <w:t>水利部令第</w:t>
      </w:r>
      <w:proofErr w:type="gramEnd"/>
      <w:r w:rsidRPr="008415B0">
        <w:rPr>
          <w:rFonts w:asciiTheme="minorEastAsia" w:eastAsiaTheme="minorEastAsia" w:hAnsiTheme="minorEastAsia"/>
          <w:sz w:val="28"/>
          <w:szCs w:val="28"/>
        </w:rPr>
        <w:t xml:space="preserve"> 16 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2、《</w:t>
      </w:r>
      <w:r w:rsidRPr="008415B0">
        <w:rPr>
          <w:rFonts w:asciiTheme="minorEastAsia" w:eastAsiaTheme="minorEastAsia" w:hAnsiTheme="minorEastAsia"/>
          <w:sz w:val="28"/>
          <w:szCs w:val="28"/>
        </w:rPr>
        <w:t>水土保持生态环境监测网络管理办法》（2000 年 1 月 31 日）水利部2000 年第 12 号令；</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3、《</w:t>
      </w:r>
      <w:r w:rsidRPr="008415B0">
        <w:rPr>
          <w:rFonts w:asciiTheme="minorEastAsia" w:eastAsiaTheme="minorEastAsia" w:hAnsiTheme="minorEastAsia"/>
          <w:sz w:val="28"/>
          <w:szCs w:val="28"/>
        </w:rPr>
        <w:t>开发建设项目水土保持设施验收技术规程》（GB/T 22490-2008）</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4、《</w:t>
      </w:r>
      <w:r w:rsidRPr="008415B0">
        <w:rPr>
          <w:rFonts w:asciiTheme="minorEastAsia" w:eastAsiaTheme="minorEastAsia" w:hAnsiTheme="minorEastAsia"/>
          <w:sz w:val="28"/>
          <w:szCs w:val="28"/>
        </w:rPr>
        <w:t>开发建设项目水土保持监测设计与实施计划编制提纲（试行）》（水保监〔2006〕16 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5、《</w:t>
      </w:r>
      <w:r w:rsidRPr="008415B0">
        <w:rPr>
          <w:rFonts w:asciiTheme="minorEastAsia" w:eastAsiaTheme="minorEastAsia" w:hAnsiTheme="minorEastAsia"/>
          <w:sz w:val="28"/>
          <w:szCs w:val="28"/>
        </w:rPr>
        <w:t>全国水土保持监测纲要（2006～2015）》（水利部 水保〔2006〕186号）；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6、《</w:t>
      </w:r>
      <w:r w:rsidRPr="008415B0">
        <w:rPr>
          <w:rFonts w:asciiTheme="minorEastAsia" w:eastAsiaTheme="minorEastAsia" w:hAnsiTheme="minorEastAsia"/>
          <w:sz w:val="28"/>
          <w:szCs w:val="28"/>
        </w:rPr>
        <w:t>水土保持监测技术规程》（SL277-2002）；</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7、《</w:t>
      </w:r>
      <w:r w:rsidRPr="008415B0">
        <w:rPr>
          <w:rFonts w:asciiTheme="minorEastAsia" w:eastAsiaTheme="minorEastAsia" w:hAnsiTheme="minorEastAsia"/>
          <w:sz w:val="28"/>
          <w:szCs w:val="28"/>
        </w:rPr>
        <w:t>水土保持试验规程》（SL419-2007）；</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8、《</w:t>
      </w:r>
      <w:r w:rsidRPr="008415B0">
        <w:rPr>
          <w:rFonts w:asciiTheme="minorEastAsia" w:eastAsiaTheme="minorEastAsia" w:hAnsiTheme="minorEastAsia"/>
          <w:sz w:val="28"/>
          <w:szCs w:val="28"/>
        </w:rPr>
        <w:t>土壤侵蚀分类分级标准》（SL190-2007）；</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9、</w:t>
      </w:r>
      <w:proofErr w:type="gramStart"/>
      <w:r w:rsidRPr="008415B0">
        <w:rPr>
          <w:rFonts w:asciiTheme="minorEastAsia" w:eastAsiaTheme="minorEastAsia" w:hAnsiTheme="minorEastAsia"/>
          <w:sz w:val="28"/>
          <w:szCs w:val="28"/>
        </w:rPr>
        <w:t>《</w:t>
      </w:r>
      <w:proofErr w:type="gramEnd"/>
      <w:r w:rsidRPr="008415B0">
        <w:rPr>
          <w:rFonts w:asciiTheme="minorEastAsia" w:eastAsiaTheme="minorEastAsia" w:hAnsiTheme="minorEastAsia"/>
          <w:sz w:val="28"/>
          <w:szCs w:val="28"/>
        </w:rPr>
        <w:t>水土保持综合治理 技术规范(GB/T16453.1-16453.6-2008）；</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10、《</w:t>
      </w:r>
      <w:r w:rsidRPr="008415B0">
        <w:rPr>
          <w:rFonts w:asciiTheme="minorEastAsia" w:eastAsiaTheme="minorEastAsia" w:hAnsiTheme="minorEastAsia"/>
          <w:sz w:val="28"/>
          <w:szCs w:val="28"/>
        </w:rPr>
        <w:t>水土保持综合治理 效益计算方法》（TB/T15774-2008）；</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11、《</w:t>
      </w:r>
      <w:r w:rsidRPr="008415B0">
        <w:rPr>
          <w:rFonts w:asciiTheme="minorEastAsia" w:eastAsiaTheme="minorEastAsia" w:hAnsiTheme="minorEastAsia"/>
          <w:sz w:val="28"/>
          <w:szCs w:val="28"/>
        </w:rPr>
        <w:t>水土保持监测设施通用技术条件》（SL342-2006）；</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12、《</w:t>
      </w:r>
      <w:r w:rsidRPr="008415B0">
        <w:rPr>
          <w:rFonts w:asciiTheme="minorEastAsia" w:eastAsiaTheme="minorEastAsia" w:hAnsiTheme="minorEastAsia"/>
          <w:sz w:val="28"/>
          <w:szCs w:val="28"/>
        </w:rPr>
        <w:t>关于规范生产建设项目水土保持监测工作的意见》（水保[2009]187号）；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13、《</w:t>
      </w:r>
      <w:r w:rsidRPr="008415B0">
        <w:rPr>
          <w:rFonts w:asciiTheme="minorEastAsia" w:eastAsiaTheme="minorEastAsia" w:hAnsiTheme="minorEastAsia"/>
          <w:sz w:val="28"/>
          <w:szCs w:val="28"/>
        </w:rPr>
        <w:t>云南省开发建设项目水土保持生态环境监测管理暂行办法》（云南省水利厅</w:t>
      </w:r>
      <w:proofErr w:type="gramStart"/>
      <w:r w:rsidRPr="008415B0">
        <w:rPr>
          <w:rFonts w:asciiTheme="minorEastAsia" w:eastAsiaTheme="minorEastAsia" w:hAnsiTheme="minorEastAsia"/>
          <w:sz w:val="28"/>
          <w:szCs w:val="28"/>
        </w:rPr>
        <w:t>公告第</w:t>
      </w:r>
      <w:proofErr w:type="gramEnd"/>
      <w:r w:rsidRPr="008415B0">
        <w:rPr>
          <w:rFonts w:asciiTheme="minorEastAsia" w:eastAsiaTheme="minorEastAsia" w:hAnsiTheme="minorEastAsia"/>
          <w:sz w:val="28"/>
          <w:szCs w:val="28"/>
        </w:rPr>
        <w:t xml:space="preserve"> 7 号，</w:t>
      </w:r>
      <w:proofErr w:type="gramStart"/>
      <w:r w:rsidRPr="008415B0">
        <w:rPr>
          <w:rFonts w:asciiTheme="minorEastAsia" w:eastAsiaTheme="minorEastAsia" w:hAnsiTheme="minorEastAsia"/>
          <w:sz w:val="28"/>
          <w:szCs w:val="28"/>
        </w:rPr>
        <w:t>云府登</w:t>
      </w:r>
      <w:proofErr w:type="gramEnd"/>
      <w:r w:rsidRPr="008415B0">
        <w:rPr>
          <w:rFonts w:asciiTheme="minorEastAsia" w:eastAsiaTheme="minorEastAsia" w:hAnsiTheme="minorEastAsia"/>
          <w:sz w:val="28"/>
          <w:szCs w:val="28"/>
        </w:rPr>
        <w:t xml:space="preserve"> 265 号，2006 年 11 月 10 日）；</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14、《</w:t>
      </w:r>
      <w:r w:rsidRPr="008415B0">
        <w:rPr>
          <w:rFonts w:asciiTheme="minorEastAsia" w:eastAsiaTheme="minorEastAsia" w:hAnsiTheme="minorEastAsia"/>
          <w:sz w:val="28"/>
          <w:szCs w:val="28"/>
        </w:rPr>
        <w:t xml:space="preserve">云南省水利厅办公室关于贯彻落实云南省开发建设项目水土保持生态环境监测管理暂行办法有关问题的通知》（云水办发〔2007〕3 号，2007 </w:t>
      </w:r>
      <w:r w:rsidRPr="008415B0">
        <w:rPr>
          <w:rFonts w:asciiTheme="minorEastAsia" w:eastAsiaTheme="minorEastAsia" w:hAnsiTheme="minorEastAsia"/>
          <w:sz w:val="28"/>
          <w:szCs w:val="28"/>
        </w:rPr>
        <w:lastRenderedPageBreak/>
        <w:t>年 2月 9 日）；</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15、《</w:t>
      </w:r>
      <w:r w:rsidRPr="008415B0">
        <w:rPr>
          <w:rFonts w:asciiTheme="minorEastAsia" w:eastAsiaTheme="minorEastAsia" w:hAnsiTheme="minorEastAsia"/>
          <w:sz w:val="28"/>
          <w:szCs w:val="28"/>
        </w:rPr>
        <w:t>云南省水利厅关于加强开发建设项目水土保持方案编制监理监测技术评估从业资格证书管理使用的通知》（云水保监〔2007〕2 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16、《</w:t>
      </w:r>
      <w:r w:rsidRPr="008415B0">
        <w:rPr>
          <w:rFonts w:asciiTheme="minorEastAsia" w:eastAsiaTheme="minorEastAsia" w:hAnsiTheme="minorEastAsia"/>
          <w:sz w:val="28"/>
          <w:szCs w:val="28"/>
        </w:rPr>
        <w:t>关于印发云南省开发建设项目水土保持监测设计与实施计划编制提纲（试行）的通知》（云南省水利厅办公室，云水保监[2009]1 号文）；</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17、《</w:t>
      </w:r>
      <w:r w:rsidRPr="008415B0">
        <w:rPr>
          <w:rFonts w:asciiTheme="minorEastAsia" w:eastAsiaTheme="minorEastAsia" w:hAnsiTheme="minorEastAsia"/>
          <w:sz w:val="28"/>
          <w:szCs w:val="28"/>
        </w:rPr>
        <w:t>关于印发云南省开发建设项目水土保持监测分类管理目录的通知》</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18、</w:t>
      </w:r>
      <w:proofErr w:type="gramStart"/>
      <w:r w:rsidRPr="008415B0">
        <w:rPr>
          <w:rFonts w:asciiTheme="minorEastAsia" w:eastAsiaTheme="minorEastAsia" w:hAnsiTheme="minorEastAsia" w:hint="eastAsia"/>
          <w:sz w:val="28"/>
          <w:szCs w:val="28"/>
        </w:rPr>
        <w:t>《</w:t>
      </w:r>
      <w:proofErr w:type="gramEnd"/>
      <w:r w:rsidRPr="008415B0">
        <w:rPr>
          <w:rFonts w:asciiTheme="minorEastAsia" w:eastAsiaTheme="minorEastAsia" w:hAnsiTheme="minorEastAsia"/>
          <w:sz w:val="28"/>
          <w:szCs w:val="28"/>
        </w:rPr>
        <w:t>云南省水利厅办公室，云水保监[2009]3 号文）；</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hint="eastAsia"/>
          <w:sz w:val="28"/>
          <w:szCs w:val="28"/>
        </w:rPr>
        <w:t>19、《</w:t>
      </w:r>
      <w:r w:rsidRPr="008415B0">
        <w:rPr>
          <w:rFonts w:asciiTheme="minorEastAsia" w:eastAsiaTheme="minorEastAsia" w:hAnsiTheme="minorEastAsia"/>
          <w:sz w:val="28"/>
          <w:szCs w:val="28"/>
        </w:rPr>
        <w:t>关于生产建设项目水土保持方案编制有关问题的意见》（云南省水土保持生态环境监测总站，云水保监字〔2010〕7 号）</w:t>
      </w:r>
      <w:r w:rsidRPr="00DE70B3">
        <w:rPr>
          <w:rFonts w:asciiTheme="minorEastAsia" w:eastAsiaTheme="minorEastAsia" w:hAnsiTheme="minorEastAsia"/>
        </w:rPr>
        <w:t>；</w:t>
      </w:r>
    </w:p>
    <w:p w:rsidR="00DA1EC3" w:rsidRPr="00DE70B3" w:rsidRDefault="00DA1EC3">
      <w:pPr>
        <w:pStyle w:val="2"/>
        <w:ind w:left="0"/>
        <w:rPr>
          <w:rFonts w:asciiTheme="minorEastAsia" w:eastAsiaTheme="minorEastAsia" w:hAnsiTheme="minorEastAsia"/>
        </w:rPr>
      </w:pPr>
      <w:bookmarkStart w:id="67" w:name="_Toc27528"/>
      <w:bookmarkStart w:id="68" w:name="_Toc20294"/>
      <w:r w:rsidRPr="00DE70B3">
        <w:rPr>
          <w:rFonts w:asciiTheme="minorEastAsia" w:eastAsiaTheme="minorEastAsia" w:hAnsiTheme="minorEastAsia" w:hint="eastAsia"/>
        </w:rPr>
        <w:t xml:space="preserve">3.6 </w:t>
      </w:r>
      <w:r w:rsidRPr="00DE70B3">
        <w:rPr>
          <w:rFonts w:asciiTheme="minorEastAsia" w:eastAsiaTheme="minorEastAsia" w:hAnsiTheme="minorEastAsia"/>
        </w:rPr>
        <w:t>监测范围、时段、内容和频次</w:t>
      </w:r>
      <w:bookmarkEnd w:id="67"/>
      <w:bookmarkEnd w:id="68"/>
    </w:p>
    <w:p w:rsidR="00DA1EC3" w:rsidRPr="00DE70B3" w:rsidRDefault="00DA1EC3">
      <w:pPr>
        <w:pStyle w:val="3"/>
        <w:rPr>
          <w:rFonts w:asciiTheme="minorEastAsia" w:eastAsiaTheme="minorEastAsia" w:hAnsiTheme="minorEastAsia"/>
        </w:rPr>
      </w:pPr>
      <w:bookmarkStart w:id="69" w:name="_Toc8127"/>
      <w:bookmarkStart w:id="70" w:name="_Toc28213"/>
      <w:r w:rsidRPr="00DE70B3">
        <w:rPr>
          <w:rFonts w:asciiTheme="minorEastAsia" w:eastAsiaTheme="minorEastAsia" w:hAnsiTheme="minorEastAsia" w:hint="eastAsia"/>
          <w:lang w:val="en-US"/>
        </w:rPr>
        <w:t>3.6.1</w:t>
      </w:r>
      <w:r w:rsidRPr="00DE70B3">
        <w:rPr>
          <w:rFonts w:asciiTheme="minorEastAsia" w:eastAsiaTheme="minorEastAsia" w:hAnsiTheme="minorEastAsia"/>
        </w:rPr>
        <w:t xml:space="preserve"> 监测时段及频率</w:t>
      </w:r>
      <w:bookmarkEnd w:id="69"/>
      <w:bookmarkEnd w:id="70"/>
    </w:p>
    <w:p w:rsidR="00DA1EC3" w:rsidRPr="00007A84" w:rsidRDefault="00DA1EC3" w:rsidP="008415B0">
      <w:pPr>
        <w:ind w:firstLine="560"/>
        <w:rPr>
          <w:rFonts w:asciiTheme="minorEastAsia" w:eastAsiaTheme="minorEastAsia" w:hAnsiTheme="minorEastAsia"/>
          <w:sz w:val="28"/>
          <w:szCs w:val="28"/>
        </w:rPr>
      </w:pPr>
      <w:r w:rsidRPr="00007A84">
        <w:rPr>
          <w:rFonts w:asciiTheme="minorEastAsia" w:eastAsiaTheme="minorEastAsia" w:hAnsiTheme="minorEastAsia"/>
          <w:sz w:val="28"/>
          <w:szCs w:val="28"/>
        </w:rPr>
        <w:t>本项目已于 20</w:t>
      </w:r>
      <w:r w:rsidRPr="00007A84">
        <w:rPr>
          <w:rFonts w:asciiTheme="minorEastAsia" w:eastAsiaTheme="minorEastAsia" w:hAnsiTheme="minorEastAsia" w:hint="eastAsia"/>
          <w:sz w:val="28"/>
          <w:szCs w:val="28"/>
        </w:rPr>
        <w:t>07</w:t>
      </w:r>
      <w:r w:rsidRPr="00007A84">
        <w:rPr>
          <w:rFonts w:asciiTheme="minorEastAsia" w:eastAsiaTheme="minorEastAsia" w:hAnsiTheme="minorEastAsia"/>
          <w:sz w:val="28"/>
          <w:szCs w:val="28"/>
        </w:rPr>
        <w:t xml:space="preserve"> 年建成并投入试运行，本变更设计根据项目现状，确定试</w:t>
      </w:r>
    </w:p>
    <w:p w:rsidR="00DA1EC3" w:rsidRPr="00007A84" w:rsidRDefault="00DA1EC3" w:rsidP="008415B0">
      <w:pPr>
        <w:ind w:firstLine="560"/>
        <w:rPr>
          <w:rFonts w:asciiTheme="minorEastAsia" w:eastAsiaTheme="minorEastAsia" w:hAnsiTheme="minorEastAsia"/>
          <w:sz w:val="28"/>
          <w:szCs w:val="28"/>
        </w:rPr>
      </w:pPr>
      <w:r w:rsidRPr="00007A84">
        <w:rPr>
          <w:rFonts w:asciiTheme="minorEastAsia" w:eastAsiaTheme="minorEastAsia" w:hAnsiTheme="minorEastAsia"/>
          <w:sz w:val="28"/>
          <w:szCs w:val="28"/>
        </w:rPr>
        <w:t>运行期监测时间为 1 年，具体为 20</w:t>
      </w:r>
      <w:r w:rsidRPr="00007A84">
        <w:rPr>
          <w:rFonts w:asciiTheme="minorEastAsia" w:eastAsiaTheme="minorEastAsia" w:hAnsiTheme="minorEastAsia" w:hint="eastAsia"/>
          <w:sz w:val="28"/>
          <w:szCs w:val="28"/>
        </w:rPr>
        <w:t>07</w:t>
      </w:r>
      <w:r w:rsidRPr="00007A84">
        <w:rPr>
          <w:rFonts w:asciiTheme="minorEastAsia" w:eastAsiaTheme="minorEastAsia" w:hAnsiTheme="minorEastAsia"/>
          <w:sz w:val="28"/>
          <w:szCs w:val="28"/>
        </w:rPr>
        <w:t xml:space="preserve"> 年 </w:t>
      </w:r>
      <w:r w:rsidRPr="00007A84">
        <w:rPr>
          <w:rFonts w:asciiTheme="minorEastAsia" w:eastAsiaTheme="minorEastAsia" w:hAnsiTheme="minorEastAsia" w:hint="eastAsia"/>
          <w:sz w:val="28"/>
          <w:szCs w:val="28"/>
        </w:rPr>
        <w:t>12</w:t>
      </w:r>
      <w:r w:rsidRPr="00007A84">
        <w:rPr>
          <w:rFonts w:asciiTheme="minorEastAsia" w:eastAsiaTheme="minorEastAsia" w:hAnsiTheme="minorEastAsia"/>
          <w:sz w:val="28"/>
          <w:szCs w:val="28"/>
        </w:rPr>
        <w:t xml:space="preserve"> 月至 20</w:t>
      </w:r>
      <w:r w:rsidRPr="00007A84">
        <w:rPr>
          <w:rFonts w:asciiTheme="minorEastAsia" w:eastAsiaTheme="minorEastAsia" w:hAnsiTheme="minorEastAsia" w:hint="eastAsia"/>
          <w:sz w:val="28"/>
          <w:szCs w:val="28"/>
        </w:rPr>
        <w:t>08</w:t>
      </w:r>
      <w:r w:rsidRPr="00007A84">
        <w:rPr>
          <w:rFonts w:asciiTheme="minorEastAsia" w:eastAsiaTheme="minorEastAsia" w:hAnsiTheme="minorEastAsia"/>
          <w:sz w:val="28"/>
          <w:szCs w:val="28"/>
        </w:rPr>
        <w:t xml:space="preserve"> 年 </w:t>
      </w:r>
      <w:r w:rsidRPr="00007A84">
        <w:rPr>
          <w:rFonts w:asciiTheme="minorEastAsia" w:eastAsiaTheme="minorEastAsia" w:hAnsiTheme="minorEastAsia" w:hint="eastAsia"/>
          <w:sz w:val="28"/>
          <w:szCs w:val="28"/>
        </w:rPr>
        <w:t>11</w:t>
      </w:r>
      <w:r w:rsidRPr="00007A84">
        <w:rPr>
          <w:rFonts w:asciiTheme="minorEastAsia" w:eastAsiaTheme="minorEastAsia" w:hAnsiTheme="minorEastAsia"/>
          <w:sz w:val="28"/>
          <w:szCs w:val="28"/>
        </w:rPr>
        <w:t>月。</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sz w:val="28"/>
          <w:szCs w:val="28"/>
        </w:rPr>
        <w:t xml:space="preserve">总监测频次原则为：监测工作重点是在雨季进行，基建期雨季每月监测 2 次，旱季每两个月监测 1 次；每年进行 1～2 次全面监测，雨季 R24h≥50mm 时需增加监测 1 次。试运行期雨季每个月监测 1 次，旱季每季度监测一次，R24h≥50mm </w:t>
      </w:r>
      <w:proofErr w:type="gramStart"/>
      <w:r w:rsidRPr="008415B0">
        <w:rPr>
          <w:rFonts w:asciiTheme="minorEastAsia" w:eastAsiaTheme="minorEastAsia" w:hAnsiTheme="minorEastAsia"/>
          <w:sz w:val="28"/>
          <w:szCs w:val="28"/>
        </w:rPr>
        <w:t>时加测一次</w:t>
      </w:r>
      <w:proofErr w:type="gramEnd"/>
      <w:r w:rsidRPr="008415B0">
        <w:rPr>
          <w:rFonts w:asciiTheme="minorEastAsia" w:eastAsiaTheme="minorEastAsia" w:hAnsiTheme="minorEastAsia"/>
          <w:sz w:val="28"/>
          <w:szCs w:val="28"/>
        </w:rPr>
        <w:t>。</w:t>
      </w:r>
    </w:p>
    <w:p w:rsidR="00DA1EC3" w:rsidRPr="00DE70B3" w:rsidRDefault="00DA1EC3">
      <w:pPr>
        <w:pStyle w:val="3"/>
        <w:rPr>
          <w:rFonts w:asciiTheme="minorEastAsia" w:eastAsiaTheme="minorEastAsia" w:hAnsiTheme="minorEastAsia"/>
        </w:rPr>
      </w:pPr>
      <w:bookmarkStart w:id="71" w:name="_TOC_250022"/>
      <w:bookmarkStart w:id="72" w:name="_Toc12172"/>
      <w:bookmarkStart w:id="73" w:name="_Toc11523"/>
      <w:bookmarkEnd w:id="71"/>
      <w:r w:rsidRPr="00DE70B3">
        <w:rPr>
          <w:rFonts w:asciiTheme="minorEastAsia" w:eastAsiaTheme="minorEastAsia" w:hAnsiTheme="minorEastAsia" w:hint="eastAsia"/>
          <w:lang w:val="en-US"/>
        </w:rPr>
        <w:t xml:space="preserve">3.6.2 </w:t>
      </w:r>
      <w:r w:rsidRPr="00DE70B3">
        <w:rPr>
          <w:rFonts w:asciiTheme="minorEastAsia" w:eastAsiaTheme="minorEastAsia" w:hAnsiTheme="minorEastAsia"/>
        </w:rPr>
        <w:t>监测范围</w:t>
      </w:r>
      <w:bookmarkEnd w:id="72"/>
      <w:bookmarkEnd w:id="73"/>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color w:val="000000" w:themeColor="text1"/>
          <w:sz w:val="28"/>
          <w:szCs w:val="28"/>
        </w:rPr>
        <w:t xml:space="preserve">本工程监测范围即工程的水土流失防治责任范围，面积为 </w:t>
      </w:r>
      <w:r w:rsidR="008415B0" w:rsidRPr="00157AC8">
        <w:rPr>
          <w:rFonts w:asciiTheme="minorEastAsia" w:eastAsiaTheme="minorEastAsia" w:hAnsiTheme="minorEastAsia" w:hint="eastAsia"/>
          <w:color w:val="000000" w:themeColor="text1"/>
          <w:sz w:val="28"/>
          <w:szCs w:val="28"/>
        </w:rPr>
        <w:t>2.71</w:t>
      </w:r>
      <w:r w:rsidRPr="00157AC8">
        <w:rPr>
          <w:rFonts w:asciiTheme="minorEastAsia" w:eastAsiaTheme="minorEastAsia" w:hAnsiTheme="minorEastAsia"/>
          <w:color w:val="000000" w:themeColor="text1"/>
          <w:sz w:val="28"/>
          <w:szCs w:val="28"/>
        </w:rPr>
        <w:t>hm2，包括首部枢纽区、引水系统区、厂房枢纽区、施工生产生活区、弃渣场区、水库淹没区、道路区、直接影响区。根据工程水土流失防治责任范围的水土流失特点，确定重点监测区域为施工生产生活区、弃渣场区。</w:t>
      </w:r>
    </w:p>
    <w:p w:rsidR="00DA1EC3" w:rsidRPr="00DE70B3" w:rsidRDefault="00DA1EC3">
      <w:pPr>
        <w:pStyle w:val="3"/>
        <w:rPr>
          <w:rFonts w:asciiTheme="minorEastAsia" w:eastAsiaTheme="minorEastAsia" w:hAnsiTheme="minorEastAsia"/>
        </w:rPr>
      </w:pPr>
      <w:bookmarkStart w:id="74" w:name="_TOC_250021"/>
      <w:bookmarkStart w:id="75" w:name="_Toc17647"/>
      <w:bookmarkStart w:id="76" w:name="_Toc7817"/>
      <w:bookmarkEnd w:id="74"/>
      <w:r w:rsidRPr="00DE70B3">
        <w:rPr>
          <w:rFonts w:asciiTheme="minorEastAsia" w:eastAsiaTheme="minorEastAsia" w:hAnsiTheme="minorEastAsia" w:hint="eastAsia"/>
          <w:lang w:val="en-US"/>
        </w:rPr>
        <w:lastRenderedPageBreak/>
        <w:t xml:space="preserve">3.6.3 </w:t>
      </w:r>
      <w:r w:rsidRPr="00DE70B3">
        <w:rPr>
          <w:rFonts w:asciiTheme="minorEastAsia" w:eastAsiaTheme="minorEastAsia" w:hAnsiTheme="minorEastAsia"/>
        </w:rPr>
        <w:t>监测分区</w:t>
      </w:r>
      <w:bookmarkEnd w:id="75"/>
      <w:bookmarkEnd w:id="76"/>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 xml:space="preserve">根据开发建设项目监测有关技术规范，水土保持监测应在防治责任范围内分区进行，监测分区原则上应与工程项目水土流失防治分区相一致。根据本项目工程特点，及水土流失防治分区结果，监测分区均与工程水土流失防治分区相一致， 将主体工程水土流失防治范围划分为 2 </w:t>
      </w:r>
      <w:proofErr w:type="gramStart"/>
      <w:r w:rsidRPr="008415B0">
        <w:rPr>
          <w:rFonts w:asciiTheme="minorEastAsia" w:eastAsiaTheme="minorEastAsia" w:hAnsiTheme="minorEastAsia"/>
          <w:sz w:val="28"/>
          <w:szCs w:val="28"/>
        </w:rPr>
        <w:t>个</w:t>
      </w:r>
      <w:proofErr w:type="gramEnd"/>
      <w:r w:rsidRPr="008415B0">
        <w:rPr>
          <w:rFonts w:asciiTheme="minorEastAsia" w:eastAsiaTheme="minorEastAsia" w:hAnsiTheme="minorEastAsia"/>
          <w:sz w:val="28"/>
          <w:szCs w:val="28"/>
        </w:rPr>
        <w:t>区，即项目建设区和直接影响区，</w:t>
      </w:r>
      <w:r w:rsidR="008415B0">
        <w:rPr>
          <w:rFonts w:asciiTheme="minorEastAsia" w:eastAsiaTheme="minorEastAsia" w:hAnsiTheme="minorEastAsia" w:hint="eastAsia"/>
          <w:sz w:val="28"/>
          <w:szCs w:val="28"/>
        </w:rPr>
        <w:t>本次项目不考虑直接影响区，</w:t>
      </w:r>
      <w:r w:rsidRPr="008415B0">
        <w:rPr>
          <w:rFonts w:asciiTheme="minorEastAsia" w:eastAsiaTheme="minorEastAsia" w:hAnsiTheme="minorEastAsia"/>
          <w:sz w:val="28"/>
          <w:szCs w:val="28"/>
        </w:rPr>
        <w:t>其中</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sz w:val="28"/>
          <w:szCs w:val="28"/>
        </w:rPr>
        <w:t xml:space="preserve">项目建设区划分为 7 </w:t>
      </w:r>
      <w:proofErr w:type="gramStart"/>
      <w:r w:rsidRPr="008415B0">
        <w:rPr>
          <w:rFonts w:asciiTheme="minorEastAsia" w:eastAsiaTheme="minorEastAsia" w:hAnsiTheme="minorEastAsia"/>
          <w:sz w:val="28"/>
          <w:szCs w:val="28"/>
        </w:rPr>
        <w:t>个</w:t>
      </w:r>
      <w:proofErr w:type="gramEnd"/>
      <w:r w:rsidRPr="008415B0">
        <w:rPr>
          <w:rFonts w:asciiTheme="minorEastAsia" w:eastAsiaTheme="minorEastAsia" w:hAnsiTheme="minorEastAsia"/>
          <w:sz w:val="28"/>
          <w:szCs w:val="28"/>
        </w:rPr>
        <w:t>区，即首部枢纽区、引水系统区、厂房枢纽区、施工生产生活区、弃渣场区、水库淹没区、道路区。</w:t>
      </w:r>
    </w:p>
    <w:p w:rsidR="00DA1EC3" w:rsidRPr="00DE70B3" w:rsidRDefault="00DA1EC3">
      <w:pPr>
        <w:pStyle w:val="3"/>
        <w:rPr>
          <w:rFonts w:asciiTheme="minorEastAsia" w:eastAsiaTheme="minorEastAsia" w:hAnsiTheme="minorEastAsia"/>
        </w:rPr>
      </w:pPr>
      <w:bookmarkStart w:id="77" w:name="_TOC_250020"/>
      <w:bookmarkStart w:id="78" w:name="_Toc7448"/>
      <w:bookmarkStart w:id="79" w:name="_Toc13456"/>
      <w:bookmarkEnd w:id="77"/>
      <w:r w:rsidRPr="00DE70B3">
        <w:rPr>
          <w:rFonts w:asciiTheme="minorEastAsia" w:eastAsiaTheme="minorEastAsia" w:hAnsiTheme="minorEastAsia" w:hint="eastAsia"/>
          <w:lang w:val="en-US"/>
        </w:rPr>
        <w:t xml:space="preserve">3.6.4 </w:t>
      </w:r>
      <w:r w:rsidRPr="00DE70B3">
        <w:rPr>
          <w:rFonts w:asciiTheme="minorEastAsia" w:eastAsiaTheme="minorEastAsia" w:hAnsiTheme="minorEastAsia"/>
        </w:rPr>
        <w:t>监测内容</w:t>
      </w:r>
      <w:bookmarkEnd w:id="78"/>
      <w:bookmarkEnd w:id="79"/>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w:t>
      </w:r>
      <w:r w:rsidRPr="008415B0">
        <w:rPr>
          <w:rFonts w:asciiTheme="minorEastAsia" w:eastAsiaTheme="minorEastAsia" w:hAnsiTheme="minorEastAsia"/>
          <w:sz w:val="28"/>
          <w:szCs w:val="28"/>
        </w:rPr>
        <w:t>监测内容：监测项目、监测位置、监测时段和监测频率详见</w:t>
      </w:r>
      <w:r w:rsidRPr="008415B0">
        <w:rPr>
          <w:rFonts w:asciiTheme="minorEastAsia" w:eastAsiaTheme="minorEastAsia" w:hAnsiTheme="minorEastAsia" w:hint="eastAsia"/>
          <w:sz w:val="28"/>
          <w:szCs w:val="28"/>
        </w:rPr>
        <w:t>下</w:t>
      </w:r>
      <w:r w:rsidRPr="008415B0">
        <w:rPr>
          <w:rFonts w:asciiTheme="minorEastAsia" w:eastAsiaTheme="minorEastAsia" w:hAnsiTheme="minorEastAsia"/>
          <w:sz w:val="28"/>
          <w:szCs w:val="28"/>
        </w:rPr>
        <w:t>表。</w:t>
      </w:r>
    </w:p>
    <w:p w:rsidR="00DA1EC3" w:rsidRPr="00DE70B3" w:rsidRDefault="00DA1EC3">
      <w:pPr>
        <w:ind w:firstLineChars="0" w:firstLine="0"/>
        <w:jc w:val="center"/>
        <w:outlineLvl w:val="1"/>
        <w:rPr>
          <w:rFonts w:asciiTheme="minorEastAsia" w:eastAsiaTheme="minorEastAsia" w:hAnsiTheme="minorEastAsia"/>
          <w:b/>
          <w:bCs/>
        </w:rPr>
      </w:pPr>
      <w:bookmarkStart w:id="80" w:name="_Toc22422"/>
      <w:bookmarkStart w:id="81" w:name="_Toc5473"/>
      <w:r w:rsidRPr="00DE70B3">
        <w:rPr>
          <w:rFonts w:asciiTheme="minorEastAsia" w:eastAsiaTheme="minorEastAsia" w:hAnsiTheme="minorEastAsia"/>
          <w:b/>
          <w:bCs/>
        </w:rPr>
        <w:t>水土流失背景值监测内容</w:t>
      </w:r>
      <w:bookmarkEnd w:id="80"/>
      <w:bookmarkEnd w:id="81"/>
    </w:p>
    <w:tbl>
      <w:tblPr>
        <w:tblW w:w="9164" w:type="dxa"/>
        <w:tblInd w:w="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22"/>
        <w:gridCol w:w="3014"/>
        <w:gridCol w:w="1771"/>
        <w:gridCol w:w="1537"/>
        <w:gridCol w:w="2120"/>
      </w:tblGrid>
      <w:tr w:rsidR="00DA1EC3" w:rsidRPr="00DE70B3">
        <w:trPr>
          <w:trHeight w:val="561"/>
        </w:trPr>
        <w:tc>
          <w:tcPr>
            <w:tcW w:w="722" w:type="dxa"/>
            <w:tcBorders>
              <w:bottom w:val="single" w:sz="6" w:space="0" w:color="000000"/>
              <w:right w:val="single" w:sz="6" w:space="0" w:color="000000"/>
            </w:tcBorders>
            <w:vAlign w:val="center"/>
          </w:tcPr>
          <w:p w:rsidR="00DA1EC3" w:rsidRPr="00DE70B3" w:rsidRDefault="00DA1EC3">
            <w:pPr>
              <w:pStyle w:val="TableParagraph"/>
              <w:spacing w:before="20"/>
              <w:ind w:right="69"/>
              <w:rPr>
                <w:rFonts w:asciiTheme="minorEastAsia" w:eastAsiaTheme="minorEastAsia" w:hAnsiTheme="minorEastAsia"/>
                <w:b/>
              </w:rPr>
            </w:pPr>
            <w:r w:rsidRPr="00DE70B3">
              <w:rPr>
                <w:rFonts w:asciiTheme="minorEastAsia" w:eastAsiaTheme="minorEastAsia" w:hAnsiTheme="minorEastAsia" w:hint="eastAsia"/>
                <w:b/>
              </w:rPr>
              <w:t>序号</w:t>
            </w:r>
          </w:p>
        </w:tc>
        <w:tc>
          <w:tcPr>
            <w:tcW w:w="3014"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782"/>
              <w:jc w:val="left"/>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771"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537"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right="68"/>
              <w:jc w:val="both"/>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2120" w:type="dxa"/>
            <w:tcBorders>
              <w:left w:val="single" w:sz="6" w:space="0" w:color="000000"/>
              <w:bottom w:val="single" w:sz="6" w:space="0" w:color="000000"/>
            </w:tcBorders>
            <w:vAlign w:val="center"/>
          </w:tcPr>
          <w:p w:rsidR="00DA1EC3" w:rsidRPr="00DE70B3" w:rsidRDefault="00DA1EC3">
            <w:pPr>
              <w:pStyle w:val="TableParagraph"/>
              <w:spacing w:before="20"/>
              <w:ind w:left="43"/>
              <w:jc w:val="both"/>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trPr>
          <w:trHeight w:hRule="exact" w:val="680"/>
        </w:trPr>
        <w:tc>
          <w:tcPr>
            <w:tcW w:w="722" w:type="dxa"/>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1</w:t>
            </w:r>
          </w:p>
        </w:tc>
        <w:tc>
          <w:tcPr>
            <w:tcW w:w="3014"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项目建设区</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土地利用现状调查</w:t>
            </w:r>
          </w:p>
        </w:tc>
        <w:tc>
          <w:tcPr>
            <w:tcW w:w="1771"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rsidR="00DA1EC3" w:rsidRPr="00007A84" w:rsidRDefault="00DA1EC3" w:rsidP="00007A84">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00007A84" w:rsidRPr="00007A84">
              <w:rPr>
                <w:rFonts w:asciiTheme="minorEastAsia" w:eastAsiaTheme="minorEastAsia" w:hAnsiTheme="minorEastAsia" w:hint="eastAsia"/>
              </w:rPr>
              <w:t>08</w:t>
            </w:r>
            <w:r w:rsidRPr="00007A84">
              <w:rPr>
                <w:rFonts w:asciiTheme="minorEastAsia" w:eastAsiaTheme="minorEastAsia" w:hAnsiTheme="minorEastAsia" w:hint="eastAsia"/>
              </w:rPr>
              <w:t xml:space="preserve">年 </w:t>
            </w:r>
            <w:r w:rsidRPr="00007A84">
              <w:rPr>
                <w:rFonts w:asciiTheme="minorEastAsia" w:eastAsiaTheme="minorEastAsia" w:hAnsiTheme="minorEastAsia"/>
              </w:rPr>
              <w:t xml:space="preserve">6 </w:t>
            </w:r>
            <w:r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rsidR="00DA1EC3" w:rsidRPr="00007A84" w:rsidRDefault="00DA1EC3"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007A84" w:rsidRPr="00007A84">
              <w:rPr>
                <w:rFonts w:asciiTheme="minorEastAsia" w:eastAsiaTheme="minorEastAsia" w:hAnsiTheme="minorEastAsia" w:hint="eastAsia"/>
              </w:rPr>
              <w:t>08</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DA1EC3" w:rsidRPr="00DE70B3">
        <w:trPr>
          <w:trHeight w:hRule="exact" w:val="680"/>
        </w:trPr>
        <w:tc>
          <w:tcPr>
            <w:tcW w:w="722" w:type="dxa"/>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2</w:t>
            </w:r>
          </w:p>
        </w:tc>
        <w:tc>
          <w:tcPr>
            <w:tcW w:w="3014"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项目区社会经济情况调查</w:t>
            </w:r>
          </w:p>
        </w:tc>
        <w:tc>
          <w:tcPr>
            <w:tcW w:w="1771"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rsidR="00DA1EC3" w:rsidRPr="00007A84" w:rsidRDefault="00DA1EC3" w:rsidP="00007A84">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00007A84" w:rsidRPr="00007A84">
              <w:rPr>
                <w:rFonts w:asciiTheme="minorEastAsia" w:eastAsiaTheme="minorEastAsia" w:hAnsiTheme="minorEastAsia" w:hint="eastAsia"/>
              </w:rPr>
              <w:t>0</w:t>
            </w:r>
            <w:r w:rsidR="00007A84" w:rsidRPr="00007A84">
              <w:rPr>
                <w:rFonts w:asciiTheme="minorEastAsia" w:eastAsiaTheme="minorEastAsia" w:hAnsiTheme="minorEastAsia" w:hint="eastAsia"/>
                <w:lang w:val="en-US"/>
              </w:rPr>
              <w:t>8</w:t>
            </w:r>
            <w:r w:rsidRPr="00007A84">
              <w:rPr>
                <w:rFonts w:asciiTheme="minorEastAsia" w:eastAsiaTheme="minorEastAsia" w:hAnsiTheme="minorEastAsia"/>
              </w:rPr>
              <w:t xml:space="preserve"> </w:t>
            </w:r>
            <w:r w:rsidRPr="00007A84">
              <w:rPr>
                <w:rFonts w:asciiTheme="minorEastAsia" w:eastAsiaTheme="minorEastAsia" w:hAnsiTheme="minorEastAsia" w:hint="eastAsia"/>
              </w:rPr>
              <w:t xml:space="preserve">年 </w:t>
            </w:r>
            <w:r w:rsidRPr="00007A84">
              <w:rPr>
                <w:rFonts w:asciiTheme="minorEastAsia" w:eastAsiaTheme="minorEastAsia" w:hAnsiTheme="minorEastAsia"/>
              </w:rPr>
              <w:t xml:space="preserve">6 </w:t>
            </w:r>
            <w:r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rsidR="00DA1EC3" w:rsidRPr="00007A84" w:rsidRDefault="00DA1EC3"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007A84" w:rsidRPr="00007A84">
              <w:rPr>
                <w:rFonts w:asciiTheme="minorEastAsia" w:eastAsiaTheme="minorEastAsia" w:hAnsiTheme="minorEastAsia" w:hint="eastAsia"/>
              </w:rPr>
              <w:t>08</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DA1EC3" w:rsidRPr="00DE70B3">
        <w:trPr>
          <w:trHeight w:hRule="exact" w:val="680"/>
        </w:trPr>
        <w:tc>
          <w:tcPr>
            <w:tcW w:w="722" w:type="dxa"/>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3</w:t>
            </w:r>
          </w:p>
        </w:tc>
        <w:tc>
          <w:tcPr>
            <w:tcW w:w="3014"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项目区水土流失、水土保持</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状况调查</w:t>
            </w:r>
          </w:p>
        </w:tc>
        <w:tc>
          <w:tcPr>
            <w:tcW w:w="1771"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rsidR="00DA1EC3" w:rsidRPr="00007A84" w:rsidRDefault="00007A84">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Pr="00007A84">
              <w:rPr>
                <w:rFonts w:asciiTheme="minorEastAsia" w:eastAsiaTheme="minorEastAsia" w:hAnsiTheme="minorEastAsia" w:hint="eastAsia"/>
              </w:rPr>
              <w:t>0</w:t>
            </w:r>
            <w:r w:rsidRPr="00007A84">
              <w:rPr>
                <w:rFonts w:asciiTheme="minorEastAsia" w:eastAsiaTheme="minorEastAsia" w:hAnsiTheme="minorEastAsia" w:hint="eastAsia"/>
                <w:lang w:val="en-US"/>
              </w:rPr>
              <w:t>8</w:t>
            </w:r>
            <w:r w:rsidR="00DA1EC3" w:rsidRPr="00007A84">
              <w:rPr>
                <w:rFonts w:asciiTheme="minorEastAsia" w:eastAsiaTheme="minorEastAsia" w:hAnsiTheme="minorEastAsia"/>
              </w:rPr>
              <w:t xml:space="preserve"> </w:t>
            </w:r>
            <w:r w:rsidR="00DA1EC3" w:rsidRPr="00007A84">
              <w:rPr>
                <w:rFonts w:asciiTheme="minorEastAsia" w:eastAsiaTheme="minorEastAsia" w:hAnsiTheme="minorEastAsia" w:hint="eastAsia"/>
              </w:rPr>
              <w:t xml:space="preserve">年 </w:t>
            </w:r>
            <w:r w:rsidR="00DA1EC3" w:rsidRPr="00007A84">
              <w:rPr>
                <w:rFonts w:asciiTheme="minorEastAsia" w:eastAsiaTheme="minorEastAsia" w:hAnsiTheme="minorEastAsia"/>
              </w:rPr>
              <w:t xml:space="preserve">6 </w:t>
            </w:r>
            <w:r w:rsidR="00DA1EC3"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rsidR="00DA1EC3" w:rsidRPr="00007A84" w:rsidRDefault="00DA1EC3"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007A84" w:rsidRPr="00007A84">
              <w:rPr>
                <w:rFonts w:asciiTheme="minorEastAsia" w:eastAsiaTheme="minorEastAsia" w:hAnsiTheme="minorEastAsia" w:hint="eastAsia"/>
              </w:rPr>
              <w:t>08</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DA1EC3" w:rsidRPr="00DE70B3">
        <w:trPr>
          <w:trHeight w:hRule="exact" w:val="680"/>
        </w:trPr>
        <w:tc>
          <w:tcPr>
            <w:tcW w:w="722" w:type="dxa"/>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4</w:t>
            </w:r>
          </w:p>
        </w:tc>
        <w:tc>
          <w:tcPr>
            <w:tcW w:w="3014"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项目区地形、地貌、气候、水文状况调查</w:t>
            </w:r>
          </w:p>
        </w:tc>
        <w:tc>
          <w:tcPr>
            <w:tcW w:w="1771"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rsidR="00DA1EC3" w:rsidRPr="00007A84" w:rsidRDefault="00007A84">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Pr="00007A84">
              <w:rPr>
                <w:rFonts w:asciiTheme="minorEastAsia" w:eastAsiaTheme="minorEastAsia" w:hAnsiTheme="minorEastAsia" w:hint="eastAsia"/>
              </w:rPr>
              <w:t>0</w:t>
            </w:r>
            <w:r w:rsidR="00DA1EC3" w:rsidRPr="00007A84">
              <w:rPr>
                <w:rFonts w:asciiTheme="minorEastAsia" w:eastAsiaTheme="minorEastAsia" w:hAnsiTheme="minorEastAsia" w:hint="eastAsia"/>
                <w:lang w:val="en-US"/>
              </w:rPr>
              <w:t>7</w:t>
            </w:r>
            <w:r w:rsidRPr="00007A84">
              <w:rPr>
                <w:rFonts w:asciiTheme="minorEastAsia" w:eastAsiaTheme="minorEastAsia" w:hAnsiTheme="minorEastAsia" w:hint="eastAsia"/>
              </w:rPr>
              <w:t>8</w:t>
            </w:r>
            <w:r w:rsidR="00DA1EC3" w:rsidRPr="00007A84">
              <w:rPr>
                <w:rFonts w:asciiTheme="minorEastAsia" w:eastAsiaTheme="minorEastAsia" w:hAnsiTheme="minorEastAsia" w:hint="eastAsia"/>
              </w:rPr>
              <w:t xml:space="preserve">年 </w:t>
            </w:r>
            <w:r w:rsidR="00DA1EC3" w:rsidRPr="00007A84">
              <w:rPr>
                <w:rFonts w:asciiTheme="minorEastAsia" w:eastAsiaTheme="minorEastAsia" w:hAnsiTheme="minorEastAsia"/>
              </w:rPr>
              <w:t xml:space="preserve">6 </w:t>
            </w:r>
            <w:r w:rsidR="00DA1EC3"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rsidR="00DA1EC3" w:rsidRPr="00007A84" w:rsidRDefault="00DA1EC3"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007A84" w:rsidRPr="00007A84">
              <w:rPr>
                <w:rFonts w:asciiTheme="minorEastAsia" w:eastAsiaTheme="minorEastAsia" w:hAnsiTheme="minorEastAsia" w:hint="eastAsia"/>
              </w:rPr>
              <w:t>08</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月收集资料</w:t>
            </w:r>
          </w:p>
        </w:tc>
      </w:tr>
      <w:tr w:rsidR="00DA1EC3" w:rsidRPr="00DE70B3">
        <w:trPr>
          <w:trHeight w:hRule="exact" w:val="680"/>
        </w:trPr>
        <w:tc>
          <w:tcPr>
            <w:tcW w:w="722" w:type="dxa"/>
            <w:tcBorders>
              <w:top w:val="single" w:sz="6" w:space="0" w:color="000000"/>
              <w:right w:val="single" w:sz="6" w:space="0" w:color="000000"/>
            </w:tcBorders>
            <w:vAlign w:val="center"/>
          </w:tcPr>
          <w:p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5</w:t>
            </w:r>
          </w:p>
        </w:tc>
        <w:tc>
          <w:tcPr>
            <w:tcW w:w="3014" w:type="dxa"/>
            <w:tcBorders>
              <w:top w:val="single" w:sz="6" w:space="0" w:color="000000"/>
              <w:left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项目区植被、土壤基本状况调查</w:t>
            </w:r>
          </w:p>
        </w:tc>
        <w:tc>
          <w:tcPr>
            <w:tcW w:w="1771" w:type="dxa"/>
            <w:tcBorders>
              <w:top w:val="single" w:sz="6" w:space="0" w:color="000000"/>
              <w:left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right w:val="single" w:sz="6" w:space="0" w:color="000000"/>
            </w:tcBorders>
            <w:vAlign w:val="center"/>
          </w:tcPr>
          <w:p w:rsidR="00DA1EC3" w:rsidRPr="00007A84" w:rsidRDefault="00007A84">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Pr="00007A84">
              <w:rPr>
                <w:rFonts w:asciiTheme="minorEastAsia" w:eastAsiaTheme="minorEastAsia" w:hAnsiTheme="minorEastAsia" w:hint="eastAsia"/>
              </w:rPr>
              <w:t>0</w:t>
            </w:r>
            <w:r w:rsidRPr="00007A84">
              <w:rPr>
                <w:rFonts w:asciiTheme="minorEastAsia" w:eastAsiaTheme="minorEastAsia" w:hAnsiTheme="minorEastAsia" w:hint="eastAsia"/>
                <w:lang w:val="en-US"/>
              </w:rPr>
              <w:t>8</w:t>
            </w:r>
            <w:r w:rsidR="00DA1EC3" w:rsidRPr="00007A84">
              <w:rPr>
                <w:rFonts w:asciiTheme="minorEastAsia" w:eastAsiaTheme="minorEastAsia" w:hAnsiTheme="minorEastAsia" w:hint="eastAsia"/>
              </w:rPr>
              <w:t xml:space="preserve">年 </w:t>
            </w:r>
            <w:r w:rsidR="00DA1EC3" w:rsidRPr="00007A84">
              <w:rPr>
                <w:rFonts w:asciiTheme="minorEastAsia" w:eastAsiaTheme="minorEastAsia" w:hAnsiTheme="minorEastAsia"/>
              </w:rPr>
              <w:t xml:space="preserve">6 </w:t>
            </w:r>
            <w:r w:rsidR="00DA1EC3" w:rsidRPr="00007A84">
              <w:rPr>
                <w:rFonts w:asciiTheme="minorEastAsia" w:eastAsiaTheme="minorEastAsia" w:hAnsiTheme="minorEastAsia" w:hint="eastAsia"/>
              </w:rPr>
              <w:t>月</w:t>
            </w:r>
          </w:p>
        </w:tc>
        <w:tc>
          <w:tcPr>
            <w:tcW w:w="2120" w:type="dxa"/>
            <w:tcBorders>
              <w:top w:val="single" w:sz="6" w:space="0" w:color="000000"/>
              <w:left w:val="single" w:sz="6" w:space="0" w:color="000000"/>
            </w:tcBorders>
            <w:vAlign w:val="center"/>
          </w:tcPr>
          <w:p w:rsidR="00DA1EC3" w:rsidRPr="00007A84" w:rsidRDefault="00DA1EC3"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007A84" w:rsidRPr="00007A84">
              <w:rPr>
                <w:rFonts w:asciiTheme="minorEastAsia" w:eastAsiaTheme="minorEastAsia" w:hAnsiTheme="minorEastAsia" w:hint="eastAsia"/>
              </w:rPr>
              <w:t>08</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bl>
    <w:p w:rsidR="00DA1EC3" w:rsidRPr="00DE70B3" w:rsidRDefault="00DA1EC3">
      <w:pPr>
        <w:ind w:firstLineChars="0" w:firstLine="0"/>
        <w:rPr>
          <w:rFonts w:asciiTheme="minorEastAsia" w:eastAsiaTheme="minorEastAsia" w:hAnsiTheme="minorEastAsia"/>
        </w:rPr>
      </w:pPr>
    </w:p>
    <w:p w:rsidR="00DA1EC3" w:rsidRPr="00DE70B3" w:rsidRDefault="00DA1EC3">
      <w:pPr>
        <w:ind w:firstLineChars="0" w:firstLine="0"/>
        <w:rPr>
          <w:rFonts w:asciiTheme="minorEastAsia" w:eastAsiaTheme="minorEastAsia" w:hAnsiTheme="minorEastAsia"/>
        </w:rPr>
        <w:sectPr w:rsidR="00DA1EC3" w:rsidRPr="00DE70B3">
          <w:headerReference w:type="default" r:id="rId24"/>
          <w:footerReference w:type="default" r:id="rId25"/>
          <w:pgSz w:w="11910" w:h="16840"/>
          <w:pgMar w:top="1440" w:right="1474" w:bottom="1440" w:left="1474" w:header="877" w:footer="998" w:gutter="0"/>
          <w:pgNumType w:fmt="numberInDash"/>
          <w:cols w:space="720"/>
        </w:sectPr>
      </w:pPr>
    </w:p>
    <w:p w:rsidR="00DA1EC3" w:rsidRPr="00DE70B3" w:rsidRDefault="00DA1EC3">
      <w:pPr>
        <w:pStyle w:val="3"/>
        <w:tabs>
          <w:tab w:val="left" w:pos="1443"/>
        </w:tabs>
        <w:spacing w:before="1" w:line="240" w:lineRule="auto"/>
        <w:ind w:left="760"/>
        <w:rPr>
          <w:rFonts w:asciiTheme="minorEastAsia" w:eastAsiaTheme="minorEastAsia" w:hAnsiTheme="minorEastAsia"/>
        </w:rPr>
      </w:pPr>
      <w:r w:rsidRPr="00DE70B3">
        <w:rPr>
          <w:rFonts w:asciiTheme="minorEastAsia" w:eastAsiaTheme="minorEastAsia" w:hAnsiTheme="minorEastAsia" w:hint="eastAsia"/>
          <w:lang w:val="en-US"/>
        </w:rPr>
        <w:lastRenderedPageBreak/>
        <w:t>2、</w:t>
      </w:r>
      <w:r w:rsidRPr="00DE70B3">
        <w:rPr>
          <w:rFonts w:asciiTheme="minorEastAsia" w:eastAsiaTheme="minorEastAsia" w:hAnsiTheme="minorEastAsia"/>
        </w:rPr>
        <w:t>水土流失因子监测</w:t>
      </w:r>
    </w:p>
    <w:p w:rsidR="00DA1EC3" w:rsidRPr="00007A84" w:rsidRDefault="00DA1EC3" w:rsidP="00007A84">
      <w:pPr>
        <w:ind w:firstLineChars="300" w:firstLine="840"/>
        <w:rPr>
          <w:rFonts w:asciiTheme="minorEastAsia" w:eastAsiaTheme="minorEastAsia" w:hAnsiTheme="minorEastAsia"/>
          <w:sz w:val="28"/>
          <w:szCs w:val="28"/>
        </w:rPr>
      </w:pPr>
      <w:r w:rsidRPr="00007A84">
        <w:rPr>
          <w:rFonts w:asciiTheme="minorEastAsia" w:eastAsiaTheme="minorEastAsia" w:hAnsiTheme="minorEastAsia"/>
          <w:sz w:val="28"/>
          <w:szCs w:val="28"/>
        </w:rPr>
        <w:t>监测内容：监测项目、监测位置、监测时段和监测频率详见表 9-2。</w:t>
      </w:r>
    </w:p>
    <w:p w:rsidR="00DA1EC3" w:rsidRPr="00DE70B3" w:rsidRDefault="00DA1EC3" w:rsidP="00DA1EC3">
      <w:pPr>
        <w:ind w:firstLine="482"/>
        <w:jc w:val="center"/>
        <w:outlineLvl w:val="1"/>
        <w:rPr>
          <w:rFonts w:asciiTheme="minorEastAsia" w:eastAsiaTheme="minorEastAsia" w:hAnsiTheme="minorEastAsia"/>
          <w:b/>
          <w:bCs/>
        </w:rPr>
      </w:pPr>
      <w:bookmarkStart w:id="82" w:name="_Toc8750"/>
      <w:bookmarkStart w:id="83" w:name="_Toc31583"/>
      <w:r w:rsidRPr="00DE70B3">
        <w:rPr>
          <w:rFonts w:asciiTheme="minorEastAsia" w:eastAsiaTheme="minorEastAsia" w:hAnsiTheme="minorEastAsia"/>
          <w:b/>
          <w:bCs/>
        </w:rPr>
        <w:t>水土流失因子监测内容</w:t>
      </w:r>
      <w:bookmarkEnd w:id="82"/>
      <w:bookmarkEnd w:id="83"/>
    </w:p>
    <w:tbl>
      <w:tblPr>
        <w:tblW w:w="8697" w:type="dxa"/>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42"/>
        <w:gridCol w:w="2380"/>
        <w:gridCol w:w="1907"/>
        <w:gridCol w:w="1623"/>
        <w:gridCol w:w="2045"/>
      </w:tblGrid>
      <w:tr w:rsidR="00DA1EC3" w:rsidRPr="00DE70B3">
        <w:trPr>
          <w:trHeight w:hRule="exact" w:val="680"/>
        </w:trPr>
        <w:tc>
          <w:tcPr>
            <w:tcW w:w="742" w:type="dxa"/>
            <w:tcBorders>
              <w:bottom w:val="single" w:sz="6" w:space="0" w:color="000000"/>
              <w:right w:val="single" w:sz="6" w:space="0" w:color="000000"/>
            </w:tcBorders>
            <w:vAlign w:val="center"/>
          </w:tcPr>
          <w:p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w w:val="99"/>
              </w:rPr>
              <w:t>序号</w:t>
            </w:r>
          </w:p>
        </w:tc>
        <w:tc>
          <w:tcPr>
            <w:tcW w:w="2380"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176"/>
              <w:ind w:right="60"/>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907"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176"/>
              <w:ind w:right="86"/>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623"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176"/>
              <w:ind w:right="173"/>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2045" w:type="dxa"/>
            <w:tcBorders>
              <w:left w:val="single" w:sz="6" w:space="0" w:color="000000"/>
              <w:bottom w:val="single" w:sz="6" w:space="0" w:color="000000"/>
            </w:tcBorders>
            <w:vAlign w:val="center"/>
          </w:tcPr>
          <w:p w:rsidR="00DA1EC3" w:rsidRPr="00DE70B3" w:rsidRDefault="00DA1EC3">
            <w:pPr>
              <w:pStyle w:val="TableParagraph"/>
              <w:spacing w:before="176"/>
              <w:ind w:right="104"/>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rsidTr="00007A84">
        <w:trPr>
          <w:trHeight w:hRule="exact" w:val="1110"/>
        </w:trPr>
        <w:tc>
          <w:tcPr>
            <w:tcW w:w="742"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1</w:t>
            </w:r>
          </w:p>
        </w:tc>
        <w:tc>
          <w:tcPr>
            <w:tcW w:w="238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项目区植被、土壤、地</w:t>
            </w:r>
          </w:p>
          <w:p w:rsidR="00DA1EC3" w:rsidRPr="00DE70B3" w:rsidRDefault="00DA1EC3" w:rsidP="00DA1EC3">
            <w:pPr>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形变化监测</w:t>
            </w:r>
          </w:p>
        </w:tc>
        <w:tc>
          <w:tcPr>
            <w:tcW w:w="1907"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rsidP="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00007A84">
              <w:rPr>
                <w:rFonts w:asciiTheme="minorEastAsia" w:eastAsiaTheme="minorEastAsia" w:hAnsiTheme="minorEastAsia" w:hint="eastAsia"/>
                <w:sz w:val="21"/>
                <w:szCs w:val="21"/>
              </w:rPr>
              <w:t>07.12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sidR="00007A84">
              <w:rPr>
                <w:rFonts w:asciiTheme="minorEastAsia" w:eastAsiaTheme="minorEastAsia" w:hAnsiTheme="minorEastAsia" w:hint="eastAsia"/>
                <w:sz w:val="21"/>
                <w:szCs w:val="21"/>
              </w:rPr>
              <w:t>08.11</w:t>
            </w:r>
          </w:p>
        </w:tc>
        <w:tc>
          <w:tcPr>
            <w:tcW w:w="2045" w:type="dxa"/>
            <w:tcBorders>
              <w:top w:val="single" w:sz="6" w:space="0" w:color="000000"/>
              <w:left w:val="single" w:sz="6" w:space="0" w:color="000000"/>
              <w:bottom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每年年底监测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p>
        </w:tc>
      </w:tr>
      <w:tr w:rsidR="00007A84" w:rsidRPr="00DE70B3" w:rsidTr="00007A84">
        <w:trPr>
          <w:trHeight w:hRule="exact" w:val="999"/>
        </w:trPr>
        <w:tc>
          <w:tcPr>
            <w:tcW w:w="742" w:type="dxa"/>
            <w:tcBorders>
              <w:top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w:t>
            </w:r>
          </w:p>
        </w:tc>
        <w:tc>
          <w:tcPr>
            <w:tcW w:w="2380" w:type="dxa"/>
            <w:tcBorders>
              <w:top w:val="single" w:sz="6" w:space="0" w:color="000000"/>
              <w:left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降雨监测</w:t>
            </w:r>
          </w:p>
        </w:tc>
        <w:tc>
          <w:tcPr>
            <w:tcW w:w="1907" w:type="dxa"/>
            <w:tcBorders>
              <w:top w:val="single" w:sz="6" w:space="0" w:color="000000"/>
              <w:left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tcPr>
          <w:p w:rsidR="00007A84" w:rsidRDefault="00007A84" w:rsidP="00007A84">
            <w:pPr>
              <w:ind w:firstLine="420"/>
            </w:pPr>
            <w:r w:rsidRPr="00AB5AC1">
              <w:rPr>
                <w:rFonts w:asciiTheme="minorEastAsia" w:eastAsiaTheme="minorEastAsia" w:hAnsiTheme="minorEastAsia"/>
                <w:sz w:val="21"/>
                <w:szCs w:val="21"/>
              </w:rPr>
              <w:t>20</w:t>
            </w:r>
            <w:r w:rsidRPr="00AB5AC1">
              <w:rPr>
                <w:rFonts w:asciiTheme="minorEastAsia" w:eastAsiaTheme="minorEastAsia" w:hAnsiTheme="minorEastAsia" w:hint="eastAsia"/>
                <w:sz w:val="21"/>
                <w:szCs w:val="21"/>
              </w:rPr>
              <w:t>07.12～</w:t>
            </w:r>
            <w:r w:rsidRPr="00AB5AC1">
              <w:rPr>
                <w:rFonts w:asciiTheme="minorEastAsia" w:eastAsiaTheme="minorEastAsia" w:hAnsiTheme="minorEastAsia"/>
                <w:sz w:val="21"/>
                <w:szCs w:val="21"/>
              </w:rPr>
              <w:t>20</w:t>
            </w:r>
            <w:r w:rsidRPr="00AB5AC1">
              <w:rPr>
                <w:rFonts w:asciiTheme="minorEastAsia" w:eastAsiaTheme="minorEastAsia" w:hAnsiTheme="minorEastAsia" w:hint="eastAsia"/>
                <w:sz w:val="21"/>
                <w:szCs w:val="21"/>
              </w:rPr>
              <w:t>08.11</w:t>
            </w:r>
          </w:p>
        </w:tc>
        <w:tc>
          <w:tcPr>
            <w:tcW w:w="2045" w:type="dxa"/>
            <w:tcBorders>
              <w:top w:val="single" w:sz="6" w:space="0" w:color="000000"/>
              <w:left w:val="single" w:sz="6" w:space="0" w:color="000000"/>
              <w:bottom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雨季实时监测</w:t>
            </w:r>
          </w:p>
        </w:tc>
      </w:tr>
      <w:tr w:rsidR="00007A84" w:rsidRPr="00DE70B3" w:rsidTr="00007A84">
        <w:trPr>
          <w:trHeight w:hRule="exact" w:val="843"/>
        </w:trPr>
        <w:tc>
          <w:tcPr>
            <w:tcW w:w="742" w:type="dxa"/>
            <w:tcBorders>
              <w:top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3</w:t>
            </w:r>
          </w:p>
        </w:tc>
        <w:tc>
          <w:tcPr>
            <w:tcW w:w="2380" w:type="dxa"/>
            <w:tcBorders>
              <w:top w:val="single" w:sz="6" w:space="0" w:color="000000"/>
              <w:left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扰动原地</w:t>
            </w:r>
            <w:proofErr w:type="gramStart"/>
            <w:r w:rsidRPr="00DE70B3">
              <w:rPr>
                <w:rFonts w:asciiTheme="minorEastAsia" w:eastAsiaTheme="minorEastAsia" w:hAnsiTheme="minorEastAsia" w:hint="eastAsia"/>
                <w:sz w:val="21"/>
                <w:szCs w:val="21"/>
              </w:rPr>
              <w:t>表类型</w:t>
            </w:r>
            <w:proofErr w:type="gramEnd"/>
            <w:r w:rsidRPr="00DE70B3">
              <w:rPr>
                <w:rFonts w:asciiTheme="minorEastAsia" w:eastAsiaTheme="minorEastAsia" w:hAnsiTheme="minorEastAsia" w:hint="eastAsia"/>
                <w:sz w:val="21"/>
                <w:szCs w:val="21"/>
              </w:rPr>
              <w:t>及面积</w:t>
            </w:r>
          </w:p>
        </w:tc>
        <w:tc>
          <w:tcPr>
            <w:tcW w:w="1907" w:type="dxa"/>
            <w:tcBorders>
              <w:top w:val="single" w:sz="6" w:space="0" w:color="000000"/>
              <w:left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tcPr>
          <w:p w:rsidR="00007A84" w:rsidRDefault="00007A84" w:rsidP="00007A84">
            <w:pPr>
              <w:ind w:firstLine="420"/>
            </w:pPr>
            <w:r w:rsidRPr="00AB5AC1">
              <w:rPr>
                <w:rFonts w:asciiTheme="minorEastAsia" w:eastAsiaTheme="minorEastAsia" w:hAnsiTheme="minorEastAsia"/>
                <w:sz w:val="21"/>
                <w:szCs w:val="21"/>
              </w:rPr>
              <w:t>20</w:t>
            </w:r>
            <w:r w:rsidRPr="00AB5AC1">
              <w:rPr>
                <w:rFonts w:asciiTheme="minorEastAsia" w:eastAsiaTheme="minorEastAsia" w:hAnsiTheme="minorEastAsia" w:hint="eastAsia"/>
                <w:sz w:val="21"/>
                <w:szCs w:val="21"/>
              </w:rPr>
              <w:t>07.12～</w:t>
            </w:r>
            <w:r w:rsidRPr="00AB5AC1">
              <w:rPr>
                <w:rFonts w:asciiTheme="minorEastAsia" w:eastAsiaTheme="minorEastAsia" w:hAnsiTheme="minorEastAsia"/>
                <w:sz w:val="21"/>
                <w:szCs w:val="21"/>
              </w:rPr>
              <w:t>20</w:t>
            </w:r>
            <w:r w:rsidRPr="00AB5AC1">
              <w:rPr>
                <w:rFonts w:asciiTheme="minorEastAsia" w:eastAsiaTheme="minorEastAsia" w:hAnsiTheme="minorEastAsia" w:hint="eastAsia"/>
                <w:sz w:val="21"/>
                <w:szCs w:val="21"/>
              </w:rPr>
              <w:t>08.11</w:t>
            </w:r>
          </w:p>
        </w:tc>
        <w:tc>
          <w:tcPr>
            <w:tcW w:w="2045" w:type="dxa"/>
            <w:tcBorders>
              <w:top w:val="single" w:sz="6" w:space="0" w:color="000000"/>
              <w:left w:val="single" w:sz="6" w:space="0" w:color="000000"/>
              <w:bottom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每年年底监测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p>
        </w:tc>
      </w:tr>
      <w:tr w:rsidR="00007A84" w:rsidRPr="00DE70B3" w:rsidTr="00007A84">
        <w:trPr>
          <w:trHeight w:hRule="exact" w:val="855"/>
        </w:trPr>
        <w:tc>
          <w:tcPr>
            <w:tcW w:w="742" w:type="dxa"/>
            <w:tcBorders>
              <w:top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4</w:t>
            </w:r>
          </w:p>
        </w:tc>
        <w:tc>
          <w:tcPr>
            <w:tcW w:w="2380" w:type="dxa"/>
            <w:tcBorders>
              <w:top w:val="single" w:sz="6" w:space="0" w:color="000000"/>
              <w:left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工程建设弃土、弃渣及</w:t>
            </w:r>
          </w:p>
          <w:p w:rsidR="00007A84" w:rsidRPr="00DE70B3" w:rsidRDefault="00007A84" w:rsidP="00DA1EC3">
            <w:pPr>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堆放面积监测</w:t>
            </w:r>
          </w:p>
        </w:tc>
        <w:tc>
          <w:tcPr>
            <w:tcW w:w="1907" w:type="dxa"/>
            <w:tcBorders>
              <w:top w:val="single" w:sz="6" w:space="0" w:color="000000"/>
              <w:left w:val="single" w:sz="6" w:space="0" w:color="000000"/>
              <w:bottom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弃渣场、堆土场</w:t>
            </w:r>
          </w:p>
        </w:tc>
        <w:tc>
          <w:tcPr>
            <w:tcW w:w="1623" w:type="dxa"/>
            <w:tcBorders>
              <w:top w:val="single" w:sz="6" w:space="0" w:color="000000"/>
              <w:left w:val="single" w:sz="6" w:space="0" w:color="000000"/>
              <w:bottom w:val="single" w:sz="6" w:space="0" w:color="000000"/>
              <w:right w:val="single" w:sz="6" w:space="0" w:color="000000"/>
            </w:tcBorders>
          </w:tcPr>
          <w:p w:rsidR="00007A84" w:rsidRDefault="00007A84" w:rsidP="00007A84">
            <w:pPr>
              <w:ind w:firstLine="420"/>
            </w:pPr>
            <w:r w:rsidRPr="00AB5AC1">
              <w:rPr>
                <w:rFonts w:asciiTheme="minorEastAsia" w:eastAsiaTheme="minorEastAsia" w:hAnsiTheme="minorEastAsia"/>
                <w:sz w:val="21"/>
                <w:szCs w:val="21"/>
              </w:rPr>
              <w:t>20</w:t>
            </w:r>
            <w:r w:rsidRPr="00AB5AC1">
              <w:rPr>
                <w:rFonts w:asciiTheme="minorEastAsia" w:eastAsiaTheme="minorEastAsia" w:hAnsiTheme="minorEastAsia" w:hint="eastAsia"/>
                <w:sz w:val="21"/>
                <w:szCs w:val="21"/>
              </w:rPr>
              <w:t>07.12～</w:t>
            </w:r>
            <w:r w:rsidRPr="00AB5AC1">
              <w:rPr>
                <w:rFonts w:asciiTheme="minorEastAsia" w:eastAsiaTheme="minorEastAsia" w:hAnsiTheme="minorEastAsia"/>
                <w:sz w:val="21"/>
                <w:szCs w:val="21"/>
              </w:rPr>
              <w:t>20</w:t>
            </w:r>
            <w:r w:rsidRPr="00AB5AC1">
              <w:rPr>
                <w:rFonts w:asciiTheme="minorEastAsia" w:eastAsiaTheme="minorEastAsia" w:hAnsiTheme="minorEastAsia" w:hint="eastAsia"/>
                <w:sz w:val="21"/>
                <w:szCs w:val="21"/>
              </w:rPr>
              <w:t>08.11</w:t>
            </w:r>
          </w:p>
        </w:tc>
        <w:tc>
          <w:tcPr>
            <w:tcW w:w="2045" w:type="dxa"/>
            <w:tcBorders>
              <w:top w:val="single" w:sz="6" w:space="0" w:color="000000"/>
              <w:left w:val="single" w:sz="6" w:space="0" w:color="000000"/>
              <w:bottom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实时监测</w:t>
            </w:r>
          </w:p>
        </w:tc>
      </w:tr>
      <w:tr w:rsidR="00007A84" w:rsidRPr="00DE70B3" w:rsidTr="002E727C">
        <w:trPr>
          <w:trHeight w:hRule="exact" w:val="830"/>
        </w:trPr>
        <w:tc>
          <w:tcPr>
            <w:tcW w:w="742" w:type="dxa"/>
            <w:tcBorders>
              <w:top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5</w:t>
            </w:r>
          </w:p>
        </w:tc>
        <w:tc>
          <w:tcPr>
            <w:tcW w:w="2380" w:type="dxa"/>
            <w:tcBorders>
              <w:top w:val="single" w:sz="6" w:space="0" w:color="000000"/>
              <w:left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防治责任范围面积监测</w:t>
            </w:r>
          </w:p>
        </w:tc>
        <w:tc>
          <w:tcPr>
            <w:tcW w:w="1907" w:type="dxa"/>
            <w:tcBorders>
              <w:top w:val="single" w:sz="6" w:space="0" w:color="000000"/>
              <w:left w:val="single" w:sz="6" w:space="0" w:color="000000"/>
              <w:righ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项目建设区和直接影响区</w:t>
            </w:r>
          </w:p>
        </w:tc>
        <w:tc>
          <w:tcPr>
            <w:tcW w:w="1623" w:type="dxa"/>
            <w:tcBorders>
              <w:top w:val="single" w:sz="6" w:space="0" w:color="000000"/>
              <w:left w:val="single" w:sz="6" w:space="0" w:color="000000"/>
              <w:right w:val="single" w:sz="6" w:space="0" w:color="000000"/>
            </w:tcBorders>
          </w:tcPr>
          <w:p w:rsidR="00007A84" w:rsidRDefault="00007A84" w:rsidP="00007A84">
            <w:pPr>
              <w:ind w:firstLine="420"/>
            </w:pPr>
            <w:r w:rsidRPr="00AB5AC1">
              <w:rPr>
                <w:rFonts w:asciiTheme="minorEastAsia" w:eastAsiaTheme="minorEastAsia" w:hAnsiTheme="minorEastAsia"/>
                <w:sz w:val="21"/>
                <w:szCs w:val="21"/>
              </w:rPr>
              <w:t>20</w:t>
            </w:r>
            <w:r w:rsidRPr="00AB5AC1">
              <w:rPr>
                <w:rFonts w:asciiTheme="minorEastAsia" w:eastAsiaTheme="minorEastAsia" w:hAnsiTheme="minorEastAsia" w:hint="eastAsia"/>
                <w:sz w:val="21"/>
                <w:szCs w:val="21"/>
              </w:rPr>
              <w:t>07.12～</w:t>
            </w:r>
            <w:r w:rsidRPr="00AB5AC1">
              <w:rPr>
                <w:rFonts w:asciiTheme="minorEastAsia" w:eastAsiaTheme="minorEastAsia" w:hAnsiTheme="minorEastAsia"/>
                <w:sz w:val="21"/>
                <w:szCs w:val="21"/>
              </w:rPr>
              <w:t>20</w:t>
            </w:r>
            <w:r w:rsidRPr="00AB5AC1">
              <w:rPr>
                <w:rFonts w:asciiTheme="minorEastAsia" w:eastAsiaTheme="minorEastAsia" w:hAnsiTheme="minorEastAsia" w:hint="eastAsia"/>
                <w:sz w:val="21"/>
                <w:szCs w:val="21"/>
              </w:rPr>
              <w:t>08.11</w:t>
            </w:r>
          </w:p>
        </w:tc>
        <w:tc>
          <w:tcPr>
            <w:tcW w:w="2045" w:type="dxa"/>
            <w:tcBorders>
              <w:top w:val="single" w:sz="6" w:space="0" w:color="000000"/>
              <w:left w:val="single" w:sz="6" w:space="0" w:color="000000"/>
            </w:tcBorders>
            <w:vAlign w:val="center"/>
          </w:tcPr>
          <w:p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实时监测</w:t>
            </w:r>
          </w:p>
        </w:tc>
      </w:tr>
    </w:tbl>
    <w:p w:rsidR="00DA1EC3" w:rsidRPr="00DE70B3" w:rsidRDefault="00DA1EC3" w:rsidP="00DA1EC3">
      <w:pPr>
        <w:pStyle w:val="a4"/>
        <w:spacing w:before="6"/>
        <w:ind w:firstLine="422"/>
        <w:rPr>
          <w:rFonts w:asciiTheme="minorEastAsia" w:eastAsiaTheme="minorEastAsia" w:hAnsiTheme="minorEastAsia"/>
          <w:b/>
          <w:sz w:val="21"/>
        </w:rPr>
      </w:pPr>
    </w:p>
    <w:p w:rsidR="00DA1EC3" w:rsidRPr="00DE70B3" w:rsidRDefault="00DA1EC3">
      <w:pPr>
        <w:pStyle w:val="2"/>
        <w:ind w:left="0"/>
        <w:rPr>
          <w:rFonts w:asciiTheme="minorEastAsia" w:eastAsiaTheme="minorEastAsia" w:hAnsiTheme="minorEastAsia"/>
        </w:rPr>
      </w:pPr>
      <w:bookmarkStart w:id="84" w:name="_Toc19578"/>
      <w:bookmarkStart w:id="85" w:name="_Toc424"/>
      <w:r w:rsidRPr="00DE70B3">
        <w:rPr>
          <w:rFonts w:asciiTheme="minorEastAsia" w:eastAsiaTheme="minorEastAsia" w:hAnsiTheme="minorEastAsia" w:hint="eastAsia"/>
        </w:rPr>
        <w:t xml:space="preserve">3.7 </w:t>
      </w:r>
      <w:r w:rsidRPr="00DE70B3">
        <w:rPr>
          <w:rFonts w:asciiTheme="minorEastAsia" w:eastAsiaTheme="minorEastAsia" w:hAnsiTheme="minorEastAsia"/>
        </w:rPr>
        <w:t>水土流失防治责任范围面积监测</w:t>
      </w:r>
      <w:bookmarkEnd w:id="84"/>
      <w:bookmarkEnd w:id="85"/>
    </w:p>
    <w:p w:rsidR="00DA1EC3" w:rsidRPr="00007A84" w:rsidRDefault="00DA1EC3" w:rsidP="00157AC8">
      <w:pPr>
        <w:spacing w:before="0"/>
        <w:ind w:firstLine="544"/>
        <w:rPr>
          <w:rFonts w:asciiTheme="minorEastAsia" w:eastAsiaTheme="minorEastAsia" w:hAnsiTheme="minorEastAsia"/>
          <w:sz w:val="28"/>
          <w:szCs w:val="28"/>
        </w:rPr>
      </w:pPr>
      <w:r w:rsidRPr="00007A84">
        <w:rPr>
          <w:rFonts w:asciiTheme="minorEastAsia" w:eastAsiaTheme="minorEastAsia" w:hAnsiTheme="minorEastAsia"/>
          <w:spacing w:val="-4"/>
          <w:sz w:val="28"/>
          <w:szCs w:val="28"/>
        </w:rPr>
        <w:t>水土流失防治责任范围包括项目建设区和直接影响区。项目建设区分为永久</w:t>
      </w:r>
      <w:r w:rsidRPr="00007A84">
        <w:rPr>
          <w:rFonts w:asciiTheme="minorEastAsia" w:eastAsiaTheme="minorEastAsia" w:hAnsiTheme="minorEastAsia"/>
          <w:spacing w:val="-11"/>
          <w:sz w:val="28"/>
          <w:szCs w:val="28"/>
        </w:rPr>
        <w:t>占地区和临时占地区，永久征占地面积在项目建设期能基本确定，临时占地面积</w:t>
      </w:r>
      <w:r w:rsidRPr="00007A84">
        <w:rPr>
          <w:rFonts w:asciiTheme="minorEastAsia" w:eastAsiaTheme="minorEastAsia" w:hAnsiTheme="minorEastAsia"/>
          <w:spacing w:val="-15"/>
          <w:sz w:val="28"/>
          <w:szCs w:val="28"/>
        </w:rPr>
        <w:t>及直接影响区的面积则随着工程进展有一定变化，防治责任范围动态监测主要是</w:t>
      </w:r>
      <w:r w:rsidRPr="00007A84">
        <w:rPr>
          <w:rFonts w:asciiTheme="minorEastAsia" w:eastAsiaTheme="minorEastAsia" w:hAnsiTheme="minorEastAsia"/>
          <w:spacing w:val="-20"/>
          <w:sz w:val="28"/>
          <w:szCs w:val="28"/>
        </w:rPr>
        <w:t>通过监测永久占地、临时占地和直接影响区的面积，确定试运行期防治责任范围。</w:t>
      </w:r>
    </w:p>
    <w:p w:rsidR="00DA1EC3" w:rsidRPr="00DE70B3" w:rsidRDefault="00DA1EC3" w:rsidP="00DA1EC3">
      <w:pPr>
        <w:ind w:firstLine="466"/>
        <w:outlineLvl w:val="1"/>
        <w:rPr>
          <w:rFonts w:asciiTheme="minorEastAsia" w:eastAsiaTheme="minorEastAsia" w:hAnsiTheme="minorEastAsia"/>
          <w:b/>
          <w:bCs/>
          <w:spacing w:val="-4"/>
        </w:rPr>
      </w:pPr>
      <w:bookmarkStart w:id="86" w:name="_Toc6034"/>
      <w:bookmarkStart w:id="87" w:name="_Toc12859"/>
      <w:r w:rsidRPr="00DE70B3">
        <w:rPr>
          <w:rFonts w:asciiTheme="minorEastAsia" w:eastAsiaTheme="minorEastAsia" w:hAnsiTheme="minorEastAsia" w:hint="eastAsia"/>
          <w:b/>
          <w:bCs/>
          <w:spacing w:val="-4"/>
        </w:rPr>
        <w:t>1、</w:t>
      </w:r>
      <w:r w:rsidRPr="00DE70B3">
        <w:rPr>
          <w:rFonts w:asciiTheme="minorEastAsia" w:eastAsiaTheme="minorEastAsia" w:hAnsiTheme="minorEastAsia"/>
          <w:b/>
          <w:bCs/>
          <w:spacing w:val="-4"/>
        </w:rPr>
        <w:t>永久性占地监测</w:t>
      </w:r>
      <w:bookmarkEnd w:id="86"/>
      <w:bookmarkEnd w:id="87"/>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永久性占地面积由国土部门按权限批准，水土保持监测是对红线围地认真核查，监测建设单位有无超越红</w:t>
      </w:r>
      <w:proofErr w:type="gramStart"/>
      <w:r w:rsidRPr="00157AC8">
        <w:rPr>
          <w:rFonts w:asciiTheme="minorEastAsia" w:eastAsiaTheme="minorEastAsia" w:hAnsiTheme="minorEastAsia"/>
          <w:spacing w:val="-4"/>
          <w:sz w:val="28"/>
          <w:szCs w:val="28"/>
        </w:rPr>
        <w:t>线开发</w:t>
      </w:r>
      <w:proofErr w:type="gramEnd"/>
      <w:r w:rsidRPr="00157AC8">
        <w:rPr>
          <w:rFonts w:asciiTheme="minorEastAsia" w:eastAsiaTheme="minorEastAsia" w:hAnsiTheme="minorEastAsia"/>
          <w:spacing w:val="-4"/>
          <w:sz w:val="28"/>
          <w:szCs w:val="28"/>
        </w:rPr>
        <w:t>的情况。</w:t>
      </w:r>
    </w:p>
    <w:p w:rsidR="00DA1EC3" w:rsidRPr="00DE70B3" w:rsidRDefault="00DA1EC3" w:rsidP="00DA1EC3">
      <w:pPr>
        <w:ind w:firstLine="466"/>
        <w:outlineLvl w:val="1"/>
        <w:rPr>
          <w:rFonts w:asciiTheme="minorEastAsia" w:eastAsiaTheme="minorEastAsia" w:hAnsiTheme="minorEastAsia"/>
          <w:b/>
          <w:bCs/>
          <w:spacing w:val="-4"/>
        </w:rPr>
      </w:pPr>
      <w:bookmarkStart w:id="88" w:name="_Toc8822"/>
      <w:bookmarkStart w:id="89" w:name="_Toc16249"/>
      <w:r w:rsidRPr="00DE70B3">
        <w:rPr>
          <w:rFonts w:asciiTheme="minorEastAsia" w:eastAsiaTheme="minorEastAsia" w:hAnsiTheme="minorEastAsia" w:hint="eastAsia"/>
          <w:b/>
          <w:bCs/>
          <w:spacing w:val="-4"/>
        </w:rPr>
        <w:t>2、</w:t>
      </w:r>
      <w:r w:rsidRPr="00DE70B3">
        <w:rPr>
          <w:rFonts w:asciiTheme="minorEastAsia" w:eastAsiaTheme="minorEastAsia" w:hAnsiTheme="minorEastAsia"/>
          <w:b/>
          <w:bCs/>
          <w:spacing w:val="-4"/>
        </w:rPr>
        <w:t>扰动地表面积</w:t>
      </w:r>
      <w:bookmarkEnd w:id="88"/>
      <w:bookmarkEnd w:id="89"/>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在开发建设过程中对原有地表植被或地形地貌发生改变的行为，均属于扰动地表行为，扰动地表水土保持监测内容主要有扰动地表面积、地表堆放</w:t>
      </w:r>
      <w:r w:rsidRPr="00157AC8">
        <w:rPr>
          <w:rFonts w:asciiTheme="minorEastAsia" w:eastAsiaTheme="minorEastAsia" w:hAnsiTheme="minorEastAsia"/>
          <w:spacing w:val="-4"/>
          <w:sz w:val="28"/>
          <w:szCs w:val="28"/>
        </w:rPr>
        <w:lastRenderedPageBreak/>
        <w:t>面积、地表堆存处的临时水土保持措施、被扰动部分能够恢复植被的地方恢复植被情况。</w:t>
      </w:r>
    </w:p>
    <w:p w:rsidR="00DA1EC3" w:rsidRPr="00DE70B3" w:rsidRDefault="00DA1EC3" w:rsidP="00DA1EC3">
      <w:pPr>
        <w:ind w:firstLine="466"/>
        <w:outlineLvl w:val="1"/>
        <w:rPr>
          <w:rFonts w:asciiTheme="minorEastAsia" w:eastAsiaTheme="minorEastAsia" w:hAnsiTheme="minorEastAsia"/>
          <w:b/>
          <w:bCs/>
          <w:spacing w:val="-4"/>
        </w:rPr>
      </w:pPr>
      <w:bookmarkStart w:id="90" w:name="_Toc22232"/>
      <w:bookmarkStart w:id="91" w:name="_Toc1815"/>
      <w:r w:rsidRPr="00DE70B3">
        <w:rPr>
          <w:rFonts w:asciiTheme="minorEastAsia" w:eastAsiaTheme="minorEastAsia" w:hAnsiTheme="minorEastAsia" w:hint="eastAsia"/>
          <w:b/>
          <w:bCs/>
          <w:spacing w:val="-4"/>
        </w:rPr>
        <w:t>3、</w:t>
      </w:r>
      <w:r w:rsidRPr="00DE70B3">
        <w:rPr>
          <w:rFonts w:asciiTheme="minorEastAsia" w:eastAsiaTheme="minorEastAsia" w:hAnsiTheme="minorEastAsia"/>
          <w:b/>
          <w:bCs/>
          <w:spacing w:val="-4"/>
        </w:rPr>
        <w:t>直接影响区</w:t>
      </w:r>
      <w:bookmarkEnd w:id="90"/>
      <w:bookmarkEnd w:id="91"/>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主要监测直接影响区的面积、采取的水土保持措施情况。</w:t>
      </w:r>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水土流失防治责任范围的界定</w:t>
      </w:r>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根据工程占地和直接影响区的面积，确定施工期防治责任范围。</w:t>
      </w:r>
    </w:p>
    <w:p w:rsidR="00DA1EC3" w:rsidRPr="00DE70B3" w:rsidRDefault="00DA1EC3" w:rsidP="00DA1EC3">
      <w:pPr>
        <w:ind w:firstLine="466"/>
        <w:outlineLvl w:val="1"/>
        <w:rPr>
          <w:rFonts w:asciiTheme="minorEastAsia" w:eastAsiaTheme="minorEastAsia" w:hAnsiTheme="minorEastAsia"/>
          <w:b/>
          <w:bCs/>
          <w:spacing w:val="-4"/>
        </w:rPr>
      </w:pPr>
      <w:bookmarkStart w:id="92" w:name="_Toc18364"/>
      <w:bookmarkStart w:id="93" w:name="_Toc23205"/>
      <w:r w:rsidRPr="00DE70B3">
        <w:rPr>
          <w:rFonts w:asciiTheme="minorEastAsia" w:eastAsiaTheme="minorEastAsia" w:hAnsiTheme="minorEastAsia" w:hint="eastAsia"/>
          <w:b/>
          <w:bCs/>
          <w:spacing w:val="-4"/>
        </w:rPr>
        <w:t>4、</w:t>
      </w:r>
      <w:r w:rsidRPr="00DE70B3">
        <w:rPr>
          <w:rFonts w:asciiTheme="minorEastAsia" w:eastAsiaTheme="minorEastAsia" w:hAnsiTheme="minorEastAsia"/>
          <w:b/>
          <w:bCs/>
          <w:spacing w:val="-4"/>
        </w:rPr>
        <w:t>其它面积监测</w:t>
      </w:r>
      <w:bookmarkEnd w:id="92"/>
      <w:bookmarkEnd w:id="93"/>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包括水土流失面积、挖填方面积、弃土弃渣堆放面积。</w:t>
      </w:r>
    </w:p>
    <w:p w:rsidR="00DA1EC3" w:rsidRPr="00DE70B3" w:rsidRDefault="00DA1EC3" w:rsidP="00DA1EC3">
      <w:pPr>
        <w:ind w:firstLine="466"/>
        <w:outlineLvl w:val="1"/>
        <w:rPr>
          <w:rFonts w:asciiTheme="minorEastAsia" w:eastAsiaTheme="minorEastAsia" w:hAnsiTheme="minorEastAsia"/>
          <w:b/>
          <w:bCs/>
          <w:spacing w:val="-4"/>
        </w:rPr>
      </w:pPr>
      <w:bookmarkStart w:id="94" w:name="_Toc7158"/>
      <w:bookmarkStart w:id="95" w:name="_Toc32480"/>
      <w:r w:rsidRPr="00DE70B3">
        <w:rPr>
          <w:rFonts w:asciiTheme="minorEastAsia" w:eastAsiaTheme="minorEastAsia" w:hAnsiTheme="minorEastAsia" w:hint="eastAsia"/>
          <w:b/>
          <w:bCs/>
          <w:spacing w:val="-4"/>
        </w:rPr>
        <w:t>5、</w:t>
      </w:r>
      <w:r w:rsidRPr="00DE70B3">
        <w:rPr>
          <w:rFonts w:asciiTheme="minorEastAsia" w:eastAsiaTheme="minorEastAsia" w:hAnsiTheme="minorEastAsia"/>
          <w:b/>
          <w:bCs/>
          <w:spacing w:val="-4"/>
        </w:rPr>
        <w:t>监测频次</w:t>
      </w:r>
      <w:bookmarkEnd w:id="94"/>
      <w:bookmarkEnd w:id="95"/>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各</w:t>
      </w:r>
      <w:proofErr w:type="gramStart"/>
      <w:r w:rsidRPr="00157AC8">
        <w:rPr>
          <w:rFonts w:asciiTheme="minorEastAsia" w:eastAsiaTheme="minorEastAsia" w:hAnsiTheme="minorEastAsia"/>
          <w:spacing w:val="-4"/>
          <w:sz w:val="28"/>
          <w:szCs w:val="28"/>
        </w:rPr>
        <w:t>类面积</w:t>
      </w:r>
      <w:proofErr w:type="gramEnd"/>
      <w:r w:rsidRPr="00157AC8">
        <w:rPr>
          <w:rFonts w:asciiTheme="minorEastAsia" w:eastAsiaTheme="minorEastAsia" w:hAnsiTheme="minorEastAsia"/>
          <w:spacing w:val="-4"/>
          <w:sz w:val="28"/>
          <w:szCs w:val="28"/>
        </w:rPr>
        <w:t>在</w:t>
      </w:r>
      <w:r w:rsidRPr="00157AC8">
        <w:rPr>
          <w:rFonts w:asciiTheme="minorEastAsia" w:eastAsiaTheme="minorEastAsia" w:hAnsiTheme="minorEastAsia" w:hint="eastAsia"/>
          <w:spacing w:val="-4"/>
          <w:sz w:val="28"/>
          <w:szCs w:val="28"/>
        </w:rPr>
        <w:t>20</w:t>
      </w:r>
      <w:r w:rsidR="00157AC8">
        <w:rPr>
          <w:rFonts w:asciiTheme="minorEastAsia" w:eastAsiaTheme="minorEastAsia" w:hAnsiTheme="minorEastAsia" w:hint="eastAsia"/>
          <w:spacing w:val="-4"/>
          <w:sz w:val="28"/>
          <w:szCs w:val="28"/>
        </w:rPr>
        <w:t>08</w:t>
      </w:r>
      <w:r w:rsidRPr="00157AC8">
        <w:rPr>
          <w:rFonts w:asciiTheme="minorEastAsia" w:eastAsiaTheme="minorEastAsia" w:hAnsiTheme="minorEastAsia"/>
          <w:spacing w:val="-4"/>
          <w:sz w:val="28"/>
          <w:szCs w:val="28"/>
        </w:rPr>
        <w:t>年</w:t>
      </w:r>
      <w:r w:rsidR="00157AC8">
        <w:rPr>
          <w:rFonts w:asciiTheme="minorEastAsia" w:eastAsiaTheme="minorEastAsia" w:hAnsiTheme="minorEastAsia" w:hint="eastAsia"/>
          <w:spacing w:val="-4"/>
          <w:sz w:val="28"/>
          <w:szCs w:val="28"/>
        </w:rPr>
        <w:t>6月</w:t>
      </w:r>
      <w:r w:rsidRPr="00157AC8">
        <w:rPr>
          <w:rFonts w:asciiTheme="minorEastAsia" w:eastAsiaTheme="minorEastAsia" w:hAnsiTheme="minorEastAsia"/>
          <w:spacing w:val="-4"/>
          <w:sz w:val="28"/>
          <w:szCs w:val="28"/>
        </w:rPr>
        <w:t>集中调查一次。</w:t>
      </w:r>
    </w:p>
    <w:p w:rsidR="00DA1EC3" w:rsidRPr="00DE70B3" w:rsidRDefault="00DA1EC3">
      <w:pPr>
        <w:pStyle w:val="2"/>
        <w:ind w:left="0"/>
        <w:rPr>
          <w:rFonts w:asciiTheme="minorEastAsia" w:eastAsiaTheme="minorEastAsia" w:hAnsiTheme="minorEastAsia"/>
        </w:rPr>
      </w:pPr>
      <w:bookmarkStart w:id="96" w:name="_Toc24618"/>
      <w:bookmarkStart w:id="97" w:name="_Toc8816"/>
      <w:r w:rsidRPr="00DE70B3">
        <w:rPr>
          <w:rFonts w:asciiTheme="minorEastAsia" w:eastAsiaTheme="minorEastAsia" w:hAnsiTheme="minorEastAsia" w:hint="eastAsia"/>
        </w:rPr>
        <w:t xml:space="preserve">3.8 </w:t>
      </w:r>
      <w:r w:rsidRPr="00DE70B3">
        <w:rPr>
          <w:rFonts w:asciiTheme="minorEastAsia" w:eastAsiaTheme="minorEastAsia" w:hAnsiTheme="minorEastAsia"/>
        </w:rPr>
        <w:t>水土流失状况监测</w:t>
      </w:r>
      <w:bookmarkEnd w:id="96"/>
      <w:bookmarkEnd w:id="97"/>
    </w:p>
    <w:p w:rsidR="00DA1EC3" w:rsidRPr="00157AC8" w:rsidRDefault="00DA1EC3" w:rsidP="00DA1EC3">
      <w:pPr>
        <w:ind w:leftChars="200" w:left="480" w:firstLineChars="0" w:firstLine="0"/>
        <w:outlineLvl w:val="1"/>
        <w:rPr>
          <w:rFonts w:asciiTheme="minorEastAsia" w:eastAsiaTheme="minorEastAsia" w:hAnsiTheme="minorEastAsia"/>
          <w:b/>
          <w:bCs/>
          <w:sz w:val="28"/>
          <w:szCs w:val="28"/>
        </w:rPr>
      </w:pPr>
      <w:bookmarkStart w:id="98" w:name="_Toc23851"/>
      <w:bookmarkStart w:id="99" w:name="_Toc4702"/>
      <w:r w:rsidRPr="00157AC8">
        <w:rPr>
          <w:rFonts w:asciiTheme="minorEastAsia" w:eastAsiaTheme="minorEastAsia" w:hAnsiTheme="minorEastAsia" w:hint="eastAsia"/>
          <w:b/>
          <w:bCs/>
          <w:sz w:val="28"/>
          <w:szCs w:val="28"/>
        </w:rPr>
        <w:t>1、</w:t>
      </w:r>
      <w:r w:rsidRPr="00157AC8">
        <w:rPr>
          <w:rFonts w:asciiTheme="minorEastAsia" w:eastAsiaTheme="minorEastAsia" w:hAnsiTheme="minorEastAsia"/>
          <w:b/>
          <w:bCs/>
          <w:sz w:val="28"/>
          <w:szCs w:val="28"/>
        </w:rPr>
        <w:t>水土流失现状监测</w:t>
      </w:r>
      <w:bookmarkEnd w:id="98"/>
      <w:bookmarkEnd w:id="99"/>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结合本工程的特点，对首部枢纽区、引水系统区、厂房枢纽区、施工生产生活区、弃渣场区、水库淹没区、道路区和直接影响区等区域进行水土流失形式、水土流失面积、水土流失强度、植被类型、植被覆盖度及水土保持设施（面积、数量、运行状况）等项目进行监测。</w:t>
      </w:r>
    </w:p>
    <w:p w:rsidR="00DA1EC3" w:rsidRPr="00157AC8" w:rsidRDefault="00DA1EC3" w:rsidP="00DA1EC3">
      <w:pPr>
        <w:ind w:leftChars="200" w:left="480" w:firstLineChars="0" w:firstLine="0"/>
        <w:outlineLvl w:val="1"/>
        <w:rPr>
          <w:rFonts w:asciiTheme="minorEastAsia" w:eastAsiaTheme="minorEastAsia" w:hAnsiTheme="minorEastAsia"/>
          <w:b/>
          <w:bCs/>
          <w:sz w:val="28"/>
          <w:szCs w:val="28"/>
        </w:rPr>
      </w:pPr>
      <w:bookmarkStart w:id="100" w:name="_Toc22627"/>
      <w:bookmarkStart w:id="101" w:name="_Toc31484"/>
      <w:r w:rsidRPr="00157AC8">
        <w:rPr>
          <w:rFonts w:asciiTheme="minorEastAsia" w:eastAsiaTheme="minorEastAsia" w:hAnsiTheme="minorEastAsia" w:hint="eastAsia"/>
          <w:b/>
          <w:bCs/>
          <w:sz w:val="28"/>
          <w:szCs w:val="28"/>
        </w:rPr>
        <w:t>2、</w:t>
      </w:r>
      <w:r w:rsidRPr="00157AC8">
        <w:rPr>
          <w:rFonts w:asciiTheme="minorEastAsia" w:eastAsiaTheme="minorEastAsia" w:hAnsiTheme="minorEastAsia"/>
          <w:b/>
          <w:bCs/>
          <w:sz w:val="28"/>
          <w:szCs w:val="28"/>
        </w:rPr>
        <w:t>弃土弃渣动态监测</w:t>
      </w:r>
      <w:bookmarkEnd w:id="100"/>
      <w:bookmarkEnd w:id="101"/>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主要监测弃土弃渣量、弃土弃渣类型、弃土弃渣堆放情况（面积、弃土弃渣体高度、坡长、坡度等）、防护</w:t>
      </w:r>
      <w:proofErr w:type="gramStart"/>
      <w:r w:rsidRPr="00157AC8">
        <w:rPr>
          <w:rFonts w:asciiTheme="minorEastAsia" w:eastAsiaTheme="minorEastAsia" w:hAnsiTheme="minorEastAsia"/>
          <w:sz w:val="28"/>
          <w:szCs w:val="28"/>
        </w:rPr>
        <w:t>措施及拦渣率</w:t>
      </w:r>
      <w:proofErr w:type="gramEnd"/>
      <w:r w:rsidRPr="00157AC8">
        <w:rPr>
          <w:rFonts w:asciiTheme="minorEastAsia" w:eastAsiaTheme="minorEastAsia" w:hAnsiTheme="minorEastAsia"/>
          <w:sz w:val="28"/>
          <w:szCs w:val="28"/>
        </w:rPr>
        <w:t>等。</w:t>
      </w:r>
    </w:p>
    <w:p w:rsidR="00DA1EC3" w:rsidRPr="00157AC8" w:rsidRDefault="00DA1EC3" w:rsidP="00DA1EC3">
      <w:pPr>
        <w:ind w:leftChars="200" w:left="480" w:firstLineChars="0" w:firstLine="0"/>
        <w:outlineLvl w:val="1"/>
        <w:rPr>
          <w:rFonts w:asciiTheme="minorEastAsia" w:eastAsiaTheme="minorEastAsia" w:hAnsiTheme="minorEastAsia"/>
          <w:sz w:val="28"/>
          <w:szCs w:val="28"/>
        </w:rPr>
      </w:pPr>
      <w:bookmarkStart w:id="102" w:name="_Toc25301"/>
      <w:bookmarkStart w:id="103" w:name="_Toc32544"/>
      <w:r w:rsidRPr="00157AC8">
        <w:rPr>
          <w:rFonts w:asciiTheme="minorEastAsia" w:eastAsiaTheme="minorEastAsia" w:hAnsiTheme="minorEastAsia" w:hint="eastAsia"/>
          <w:sz w:val="28"/>
          <w:szCs w:val="28"/>
        </w:rPr>
        <w:t>3、</w:t>
      </w:r>
      <w:r w:rsidRPr="00157AC8">
        <w:rPr>
          <w:rFonts w:asciiTheme="minorEastAsia" w:eastAsiaTheme="minorEastAsia" w:hAnsiTheme="minorEastAsia"/>
          <w:sz w:val="28"/>
          <w:szCs w:val="28"/>
        </w:rPr>
        <w:t>坡面水土流失量监测</w:t>
      </w:r>
      <w:bookmarkEnd w:id="102"/>
      <w:bookmarkEnd w:id="103"/>
    </w:p>
    <w:p w:rsidR="00DA1EC3" w:rsidRPr="00157AC8" w:rsidRDefault="00DA1EC3" w:rsidP="00DA1EC3">
      <w:pPr>
        <w:ind w:leftChars="200" w:left="480" w:firstLineChars="0" w:firstLine="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监测内容：监测项目、监测位置、监测时段和监测频率</w:t>
      </w:r>
      <w:proofErr w:type="gramStart"/>
      <w:r w:rsidRPr="00157AC8">
        <w:rPr>
          <w:rFonts w:asciiTheme="minorEastAsia" w:eastAsiaTheme="minorEastAsia" w:hAnsiTheme="minorEastAsia"/>
          <w:sz w:val="28"/>
          <w:szCs w:val="28"/>
        </w:rPr>
        <w:t>详</w:t>
      </w:r>
      <w:proofErr w:type="gramEnd"/>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firstLine="480"/>
        <w:rPr>
          <w:rFonts w:asciiTheme="minorEastAsia" w:eastAsiaTheme="minorEastAsia" w:hAnsiTheme="minorEastAsia"/>
        </w:rPr>
        <w:sectPr w:rsidR="00DA1EC3" w:rsidRPr="00DE70B3">
          <w:pgSz w:w="11910" w:h="16840"/>
          <w:pgMar w:top="1440" w:right="1474" w:bottom="1440" w:left="1474" w:header="877" w:footer="998" w:gutter="0"/>
          <w:pgNumType w:fmt="numberInDash"/>
          <w:cols w:space="720"/>
        </w:sectPr>
      </w:pPr>
    </w:p>
    <w:p w:rsidR="00DA1EC3" w:rsidRPr="00DE70B3" w:rsidRDefault="00DA1EC3">
      <w:pPr>
        <w:ind w:firstLineChars="0" w:firstLine="0"/>
        <w:jc w:val="center"/>
        <w:outlineLvl w:val="1"/>
        <w:rPr>
          <w:rFonts w:asciiTheme="minorEastAsia" w:eastAsiaTheme="minorEastAsia" w:hAnsiTheme="minorEastAsia"/>
          <w:b/>
          <w:bCs/>
        </w:rPr>
      </w:pPr>
      <w:bookmarkStart w:id="104" w:name="_Toc18144"/>
      <w:bookmarkStart w:id="105" w:name="_Toc17832"/>
      <w:r w:rsidRPr="00DE70B3">
        <w:rPr>
          <w:rFonts w:asciiTheme="minorEastAsia" w:eastAsiaTheme="minorEastAsia" w:hAnsiTheme="minorEastAsia"/>
          <w:b/>
          <w:bCs/>
        </w:rPr>
        <w:lastRenderedPageBreak/>
        <w:t>坡面水土流失量监测内容</w:t>
      </w:r>
      <w:bookmarkEnd w:id="104"/>
      <w:bookmarkEnd w:id="105"/>
    </w:p>
    <w:tbl>
      <w:tblPr>
        <w:tblW w:w="8955" w:type="dxa"/>
        <w:tblInd w:w="-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9"/>
        <w:gridCol w:w="2471"/>
        <w:gridCol w:w="1110"/>
        <w:gridCol w:w="1882"/>
        <w:gridCol w:w="2793"/>
      </w:tblGrid>
      <w:tr w:rsidR="00DA1EC3" w:rsidRPr="00DE70B3">
        <w:trPr>
          <w:trHeight w:val="359"/>
        </w:trPr>
        <w:tc>
          <w:tcPr>
            <w:tcW w:w="699" w:type="dxa"/>
            <w:tcBorders>
              <w:top w:val="single" w:sz="4" w:space="0" w:color="auto"/>
              <w:left w:val="single" w:sz="4" w:space="0" w:color="auto"/>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序号</w:t>
            </w:r>
          </w:p>
        </w:tc>
        <w:tc>
          <w:tcPr>
            <w:tcW w:w="2471" w:type="dxa"/>
            <w:tcBorders>
              <w:top w:val="single" w:sz="4" w:space="0" w:color="auto"/>
              <w:left w:val="single" w:sz="6" w:space="0" w:color="000000"/>
              <w:bottom w:val="single" w:sz="6" w:space="0" w:color="000000"/>
              <w:right w:val="single" w:sz="6" w:space="0" w:color="000000"/>
            </w:tcBorders>
          </w:tcPr>
          <w:p w:rsidR="00DA1EC3" w:rsidRPr="00DE70B3" w:rsidRDefault="00DA1EC3" w:rsidP="00DA1EC3">
            <w:pPr>
              <w:ind w:firstLine="422"/>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监测项目</w:t>
            </w:r>
          </w:p>
        </w:tc>
        <w:tc>
          <w:tcPr>
            <w:tcW w:w="1110" w:type="dxa"/>
            <w:tcBorders>
              <w:top w:val="single" w:sz="4" w:space="0" w:color="auto"/>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监测位置</w:t>
            </w:r>
          </w:p>
        </w:tc>
        <w:tc>
          <w:tcPr>
            <w:tcW w:w="1882" w:type="dxa"/>
            <w:tcBorders>
              <w:top w:val="single" w:sz="4" w:space="0" w:color="auto"/>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监测时段</w:t>
            </w:r>
          </w:p>
        </w:tc>
        <w:tc>
          <w:tcPr>
            <w:tcW w:w="2793" w:type="dxa"/>
            <w:tcBorders>
              <w:top w:val="single" w:sz="4" w:space="0" w:color="auto"/>
              <w:left w:val="single" w:sz="6" w:space="0" w:color="000000"/>
              <w:bottom w:val="single" w:sz="6" w:space="0" w:color="000000"/>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监测频率</w:t>
            </w:r>
          </w:p>
        </w:tc>
      </w:tr>
      <w:tr w:rsidR="00DA1EC3" w:rsidRPr="00DE70B3">
        <w:trPr>
          <w:trHeight w:val="624"/>
        </w:trPr>
        <w:tc>
          <w:tcPr>
            <w:tcW w:w="699" w:type="dxa"/>
            <w:tcBorders>
              <w:top w:val="single" w:sz="6" w:space="0" w:color="000000"/>
              <w:left w:val="single" w:sz="4" w:space="0" w:color="auto"/>
              <w:bottom w:val="single" w:sz="4" w:space="0" w:color="auto"/>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1</w:t>
            </w:r>
          </w:p>
        </w:tc>
        <w:tc>
          <w:tcPr>
            <w:tcW w:w="2471" w:type="dxa"/>
            <w:tcBorders>
              <w:top w:val="single" w:sz="6" w:space="0" w:color="000000"/>
              <w:left w:val="single" w:sz="6" w:space="0" w:color="000000"/>
              <w:bottom w:val="single" w:sz="4" w:space="0" w:color="auto"/>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弃渣场堆渣量、侵蚀强度、流失量及侵蚀规律</w:t>
            </w:r>
          </w:p>
        </w:tc>
        <w:tc>
          <w:tcPr>
            <w:tcW w:w="1110" w:type="dxa"/>
            <w:tcBorders>
              <w:top w:val="single" w:sz="6" w:space="0" w:color="000000"/>
              <w:left w:val="single" w:sz="6" w:space="0" w:color="000000"/>
              <w:bottom w:val="single" w:sz="4" w:space="0" w:color="auto"/>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w:t>
            </w:r>
          </w:p>
        </w:tc>
        <w:tc>
          <w:tcPr>
            <w:tcW w:w="1882" w:type="dxa"/>
            <w:tcBorders>
              <w:top w:val="single" w:sz="6" w:space="0" w:color="000000"/>
              <w:left w:val="single" w:sz="6" w:space="0" w:color="000000"/>
              <w:bottom w:val="single" w:sz="4" w:space="0" w:color="auto"/>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Pr="00DE70B3">
              <w:rPr>
                <w:rFonts w:asciiTheme="minorEastAsia" w:eastAsiaTheme="minorEastAsia" w:hAnsiTheme="minorEastAsia" w:hint="eastAsia"/>
                <w:sz w:val="21"/>
                <w:szCs w:val="21"/>
              </w:rPr>
              <w:t>07</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12～2008.11</w:t>
            </w:r>
          </w:p>
        </w:tc>
        <w:tc>
          <w:tcPr>
            <w:tcW w:w="2793" w:type="dxa"/>
            <w:vMerge w:val="restart"/>
            <w:tcBorders>
              <w:top w:val="single" w:sz="6" w:space="0" w:color="000000"/>
              <w:left w:val="single" w:sz="6" w:space="0" w:color="000000"/>
              <w:right w:val="single" w:sz="4" w:space="0" w:color="auto"/>
            </w:tcBorders>
            <w:vAlign w:val="center"/>
          </w:tcPr>
          <w:p w:rsidR="00DA1EC3" w:rsidRPr="00DE70B3" w:rsidRDefault="00DA1EC3">
            <w:pPr>
              <w:spacing w:line="240" w:lineRule="auto"/>
              <w:ind w:firstLineChars="100" w:firstLine="21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雨季每月一次，旱季每季度一次；每年 </w:t>
            </w:r>
            <w:r w:rsidRPr="00DE70B3">
              <w:rPr>
                <w:rFonts w:asciiTheme="minorEastAsia" w:eastAsiaTheme="minorEastAsia" w:hAnsiTheme="minorEastAsia"/>
                <w:sz w:val="21"/>
                <w:szCs w:val="21"/>
              </w:rPr>
              <w:t>1</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 xml:space="preserve">2 </w:t>
            </w:r>
            <w:r w:rsidRPr="00DE70B3">
              <w:rPr>
                <w:rFonts w:asciiTheme="minorEastAsia" w:eastAsiaTheme="minorEastAsia" w:hAnsiTheme="minorEastAsia" w:hint="eastAsia"/>
                <w:sz w:val="21"/>
                <w:szCs w:val="21"/>
              </w:rPr>
              <w:t>次，降雨量</w:t>
            </w:r>
            <w:r w:rsidRPr="00DE70B3">
              <w:rPr>
                <w:rFonts w:asciiTheme="minorEastAsia" w:eastAsiaTheme="minorEastAsia" w:hAnsiTheme="minorEastAsia"/>
                <w:sz w:val="21"/>
                <w:szCs w:val="21"/>
              </w:rPr>
              <w:t xml:space="preserve">≥50mm </w:t>
            </w:r>
            <w:r w:rsidRPr="00DE70B3">
              <w:rPr>
                <w:rFonts w:asciiTheme="minorEastAsia" w:eastAsiaTheme="minorEastAsia" w:hAnsiTheme="minorEastAsia" w:hint="eastAsia"/>
                <w:sz w:val="21"/>
                <w:szCs w:val="21"/>
              </w:rPr>
              <w:t xml:space="preserve">时增加监测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 xml:space="preserve">次。运行期每两个月监测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 xml:space="preserve">R24h≥50mm </w:t>
            </w:r>
            <w:proofErr w:type="gramStart"/>
            <w:r w:rsidRPr="00DE70B3">
              <w:rPr>
                <w:rFonts w:asciiTheme="minorEastAsia" w:eastAsiaTheme="minorEastAsia" w:hAnsiTheme="minorEastAsia" w:hint="eastAsia"/>
                <w:sz w:val="21"/>
                <w:szCs w:val="21"/>
              </w:rPr>
              <w:t>时加测一次</w:t>
            </w:r>
            <w:proofErr w:type="gramEnd"/>
          </w:p>
        </w:tc>
      </w:tr>
      <w:tr w:rsidR="00DA1EC3" w:rsidRPr="00DE70B3">
        <w:trPr>
          <w:trHeight w:val="1259"/>
        </w:trPr>
        <w:tc>
          <w:tcPr>
            <w:tcW w:w="699"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w:t>
            </w:r>
          </w:p>
        </w:tc>
        <w:tc>
          <w:tcPr>
            <w:tcW w:w="2471"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各类施工场地开挖边坡侵蚀量、侵蚀强度、流失量及侵蚀规律</w:t>
            </w:r>
          </w:p>
        </w:tc>
        <w:tc>
          <w:tcPr>
            <w:tcW w:w="111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开挖边坡</w:t>
            </w:r>
          </w:p>
        </w:tc>
        <w:tc>
          <w:tcPr>
            <w:tcW w:w="1882"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Pr="00DE70B3">
              <w:rPr>
                <w:rFonts w:asciiTheme="minorEastAsia" w:eastAsiaTheme="minorEastAsia" w:hAnsiTheme="minorEastAsia" w:hint="eastAsia"/>
                <w:sz w:val="21"/>
                <w:szCs w:val="21"/>
              </w:rPr>
              <w:t>07</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12～2008.11</w:t>
            </w:r>
          </w:p>
        </w:tc>
        <w:tc>
          <w:tcPr>
            <w:tcW w:w="2793" w:type="dxa"/>
            <w:vMerge/>
            <w:tcBorders>
              <w:left w:val="single" w:sz="6" w:space="0" w:color="000000"/>
              <w:bottom w:val="single" w:sz="4" w:space="0" w:color="auto"/>
              <w:right w:val="single" w:sz="4" w:space="0" w:color="auto"/>
            </w:tcBorders>
            <w:vAlign w:val="center"/>
          </w:tcPr>
          <w:p w:rsidR="00DA1EC3" w:rsidRPr="00DE70B3" w:rsidRDefault="00DA1EC3">
            <w:pPr>
              <w:spacing w:line="240" w:lineRule="auto"/>
              <w:ind w:firstLineChars="100" w:firstLine="210"/>
              <w:rPr>
                <w:rFonts w:asciiTheme="minorEastAsia" w:eastAsiaTheme="minorEastAsia" w:hAnsiTheme="minorEastAsia"/>
                <w:sz w:val="21"/>
                <w:szCs w:val="21"/>
              </w:rPr>
            </w:pPr>
          </w:p>
        </w:tc>
      </w:tr>
    </w:tbl>
    <w:p w:rsidR="00DA1EC3" w:rsidRPr="00DE70B3" w:rsidRDefault="00DA1EC3" w:rsidP="00DA1EC3">
      <w:pPr>
        <w:pStyle w:val="a8"/>
        <w:tabs>
          <w:tab w:val="left" w:pos="1841"/>
        </w:tabs>
        <w:spacing w:before="80" w:line="240" w:lineRule="auto"/>
        <w:ind w:leftChars="200" w:left="480" w:firstLineChars="0" w:firstLine="0"/>
        <w:jc w:val="left"/>
        <w:rPr>
          <w:rFonts w:asciiTheme="minorEastAsia" w:eastAsiaTheme="minorEastAsia" w:hAnsiTheme="minorEastAsia"/>
        </w:rPr>
      </w:pPr>
    </w:p>
    <w:p w:rsidR="00DA1EC3" w:rsidRPr="00157AC8" w:rsidRDefault="00DA1EC3" w:rsidP="00DA1EC3">
      <w:pPr>
        <w:ind w:leftChars="200" w:left="480" w:firstLineChars="0" w:firstLine="0"/>
        <w:rPr>
          <w:rFonts w:asciiTheme="minorEastAsia" w:eastAsiaTheme="minorEastAsia" w:hAnsiTheme="minorEastAsia"/>
          <w:b/>
          <w:bCs/>
          <w:sz w:val="28"/>
          <w:szCs w:val="28"/>
        </w:rPr>
      </w:pPr>
      <w:r w:rsidRPr="00157AC8">
        <w:rPr>
          <w:rFonts w:asciiTheme="minorEastAsia" w:eastAsiaTheme="minorEastAsia" w:hAnsiTheme="minorEastAsia" w:hint="eastAsia"/>
          <w:b/>
          <w:bCs/>
          <w:sz w:val="28"/>
          <w:szCs w:val="28"/>
        </w:rPr>
        <w:t>3、</w:t>
      </w:r>
      <w:r w:rsidRPr="00157AC8">
        <w:rPr>
          <w:rFonts w:asciiTheme="minorEastAsia" w:eastAsiaTheme="minorEastAsia" w:hAnsiTheme="minorEastAsia"/>
          <w:b/>
          <w:bCs/>
          <w:sz w:val="28"/>
          <w:szCs w:val="28"/>
        </w:rPr>
        <w:t>重力侵蚀监测</w:t>
      </w:r>
    </w:p>
    <w:p w:rsidR="00DA1EC3" w:rsidRPr="00157AC8" w:rsidRDefault="00DA1EC3" w:rsidP="00DA1EC3">
      <w:pPr>
        <w:ind w:leftChars="200" w:left="480" w:firstLineChars="0" w:firstLine="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监测内容：监测项目、监测位置、监测时段和监测频率详见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leftChars="200" w:left="480" w:firstLineChars="0" w:firstLine="0"/>
        <w:jc w:val="center"/>
        <w:outlineLvl w:val="1"/>
        <w:rPr>
          <w:rFonts w:asciiTheme="minorEastAsia" w:eastAsiaTheme="minorEastAsia" w:hAnsiTheme="minorEastAsia"/>
          <w:b/>
          <w:bCs/>
        </w:rPr>
      </w:pPr>
      <w:bookmarkStart w:id="106" w:name="_Toc27018"/>
      <w:bookmarkStart w:id="107" w:name="_Toc4707"/>
      <w:r w:rsidRPr="00DE70B3">
        <w:rPr>
          <w:rFonts w:asciiTheme="minorEastAsia" w:eastAsiaTheme="minorEastAsia" w:hAnsiTheme="minorEastAsia"/>
          <w:b/>
          <w:bCs/>
        </w:rPr>
        <w:t>重力侵蚀监测内容</w:t>
      </w:r>
      <w:bookmarkEnd w:id="106"/>
      <w:bookmarkEnd w:id="107"/>
    </w:p>
    <w:tbl>
      <w:tblPr>
        <w:tblW w:w="8970" w:type="dxa"/>
        <w:tblInd w:w="-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945"/>
        <w:gridCol w:w="2775"/>
        <w:gridCol w:w="1320"/>
        <w:gridCol w:w="1695"/>
        <w:gridCol w:w="2235"/>
      </w:tblGrid>
      <w:tr w:rsidR="00DA1EC3" w:rsidRPr="00DE70B3">
        <w:trPr>
          <w:trHeight w:val="719"/>
        </w:trPr>
        <w:tc>
          <w:tcPr>
            <w:tcW w:w="945"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序 号</w:t>
            </w:r>
          </w:p>
        </w:tc>
        <w:tc>
          <w:tcPr>
            <w:tcW w:w="2775"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监测项目</w:t>
            </w:r>
          </w:p>
        </w:tc>
        <w:tc>
          <w:tcPr>
            <w:tcW w:w="1320"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监测位置</w:t>
            </w:r>
          </w:p>
        </w:tc>
        <w:tc>
          <w:tcPr>
            <w:tcW w:w="1695"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监测时段</w:t>
            </w:r>
          </w:p>
        </w:tc>
        <w:tc>
          <w:tcPr>
            <w:tcW w:w="2235"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监测频率</w:t>
            </w:r>
          </w:p>
        </w:tc>
      </w:tr>
      <w:tr w:rsidR="00DA1EC3" w:rsidRPr="00DE70B3">
        <w:trPr>
          <w:trHeight w:val="623"/>
        </w:trPr>
        <w:tc>
          <w:tcPr>
            <w:tcW w:w="94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1</w:t>
            </w:r>
          </w:p>
        </w:tc>
        <w:tc>
          <w:tcPr>
            <w:tcW w:w="277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420"/>
              <w:jc w:val="left"/>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堆</w:t>
            </w:r>
            <w:proofErr w:type="gramStart"/>
            <w:r w:rsidRPr="00DE70B3">
              <w:rPr>
                <w:rFonts w:asciiTheme="minorEastAsia" w:eastAsiaTheme="minorEastAsia" w:hAnsiTheme="minorEastAsia" w:hint="eastAsia"/>
                <w:sz w:val="21"/>
                <w:szCs w:val="21"/>
              </w:rPr>
              <w:t>弃发生</w:t>
            </w:r>
            <w:proofErr w:type="gramEnd"/>
            <w:r w:rsidRPr="00DE70B3">
              <w:rPr>
                <w:rFonts w:asciiTheme="minorEastAsia" w:eastAsiaTheme="minorEastAsia" w:hAnsiTheme="minorEastAsia" w:hint="eastAsia"/>
                <w:sz w:val="21"/>
                <w:szCs w:val="21"/>
              </w:rPr>
              <w:t>重力侵蚀的位置、面积和数量。</w:t>
            </w:r>
          </w:p>
        </w:tc>
        <w:tc>
          <w:tcPr>
            <w:tcW w:w="132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left="241"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w:t>
            </w:r>
          </w:p>
        </w:tc>
        <w:tc>
          <w:tcPr>
            <w:tcW w:w="169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Pr="00DE70B3">
              <w:rPr>
                <w:rFonts w:asciiTheme="minorEastAsia" w:eastAsiaTheme="minorEastAsia" w:hAnsiTheme="minorEastAsia" w:hint="eastAsia"/>
                <w:sz w:val="21"/>
                <w:szCs w:val="21"/>
              </w:rPr>
              <w:t>07</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12～2008.11</w:t>
            </w:r>
          </w:p>
        </w:tc>
        <w:tc>
          <w:tcPr>
            <w:tcW w:w="2235" w:type="dxa"/>
            <w:vMerge w:val="restart"/>
            <w:tcBorders>
              <w:top w:val="single" w:sz="4" w:space="0" w:color="auto"/>
              <w:left w:val="single" w:sz="4" w:space="0" w:color="auto"/>
              <w:right w:val="single" w:sz="4" w:space="0" w:color="auto"/>
            </w:tcBorders>
          </w:tcPr>
          <w:p w:rsidR="00DA1EC3" w:rsidRPr="00DE70B3" w:rsidRDefault="00DA1EC3">
            <w:pPr>
              <w:spacing w:line="240" w:lineRule="auto"/>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雨季每月一次，旱季每季度一次；每年 1～2 次全面监测，雨季日降水量≥50mm 时需增加监测 1次。运行期每两个月监测1 次，R24h≥50mm </w:t>
            </w:r>
            <w:proofErr w:type="gramStart"/>
            <w:r w:rsidRPr="00DE70B3">
              <w:rPr>
                <w:rFonts w:asciiTheme="minorEastAsia" w:eastAsiaTheme="minorEastAsia" w:hAnsiTheme="minorEastAsia" w:hint="eastAsia"/>
                <w:sz w:val="21"/>
                <w:szCs w:val="21"/>
              </w:rPr>
              <w:t>时加测一次</w:t>
            </w:r>
            <w:proofErr w:type="gramEnd"/>
            <w:r w:rsidRPr="00DE70B3">
              <w:rPr>
                <w:rFonts w:asciiTheme="minorEastAsia" w:eastAsiaTheme="minorEastAsia" w:hAnsiTheme="minorEastAsia" w:hint="eastAsia"/>
                <w:sz w:val="21"/>
                <w:szCs w:val="21"/>
              </w:rPr>
              <w:t>。</w:t>
            </w:r>
          </w:p>
        </w:tc>
      </w:tr>
      <w:tr w:rsidR="00DA1EC3" w:rsidRPr="00DE70B3">
        <w:trPr>
          <w:trHeight w:val="322"/>
        </w:trPr>
        <w:tc>
          <w:tcPr>
            <w:tcW w:w="945" w:type="dxa"/>
            <w:tcBorders>
              <w:top w:val="single" w:sz="4" w:space="0" w:color="auto"/>
              <w:left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2</w:t>
            </w:r>
          </w:p>
        </w:tc>
        <w:tc>
          <w:tcPr>
            <w:tcW w:w="2775" w:type="dxa"/>
            <w:tcBorders>
              <w:top w:val="single" w:sz="4" w:space="0" w:color="auto"/>
              <w:left w:val="single" w:sz="4" w:space="0" w:color="auto"/>
              <w:right w:val="single" w:sz="4" w:space="0" w:color="auto"/>
            </w:tcBorders>
            <w:vAlign w:val="center"/>
          </w:tcPr>
          <w:p w:rsidR="00DA1EC3" w:rsidRPr="00DE70B3" w:rsidRDefault="00DA1EC3">
            <w:pPr>
              <w:spacing w:line="240" w:lineRule="auto"/>
              <w:ind w:firstLine="420"/>
              <w:jc w:val="left"/>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各类施工临时场地边坡发生重力侵蚀的位置、面积和数量。</w:t>
            </w:r>
          </w:p>
        </w:tc>
        <w:tc>
          <w:tcPr>
            <w:tcW w:w="1320" w:type="dxa"/>
            <w:tcBorders>
              <w:top w:val="single" w:sz="4" w:space="0" w:color="auto"/>
              <w:left w:val="single" w:sz="4" w:space="0" w:color="auto"/>
              <w:right w:val="single" w:sz="4" w:space="0" w:color="auto"/>
            </w:tcBorders>
            <w:vAlign w:val="center"/>
          </w:tcPr>
          <w:p w:rsidR="00DA1EC3" w:rsidRPr="00DE70B3" w:rsidRDefault="00DA1EC3">
            <w:pPr>
              <w:spacing w:line="240" w:lineRule="auto"/>
              <w:ind w:left="241"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开挖边坡</w:t>
            </w:r>
          </w:p>
        </w:tc>
        <w:tc>
          <w:tcPr>
            <w:tcW w:w="1695" w:type="dxa"/>
            <w:tcBorders>
              <w:top w:val="single" w:sz="4" w:space="0" w:color="auto"/>
              <w:left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Pr="00DE70B3">
              <w:rPr>
                <w:rFonts w:asciiTheme="minorEastAsia" w:eastAsiaTheme="minorEastAsia" w:hAnsiTheme="minorEastAsia" w:hint="eastAsia"/>
                <w:sz w:val="21"/>
                <w:szCs w:val="21"/>
              </w:rPr>
              <w:t>07</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12～2008.11</w:t>
            </w:r>
          </w:p>
        </w:tc>
        <w:tc>
          <w:tcPr>
            <w:tcW w:w="2235" w:type="dxa"/>
            <w:vMerge/>
            <w:tcBorders>
              <w:left w:val="single" w:sz="4" w:space="0" w:color="auto"/>
              <w:right w:val="single" w:sz="4" w:space="0" w:color="auto"/>
            </w:tcBorders>
          </w:tcPr>
          <w:p w:rsidR="00DA1EC3" w:rsidRPr="00DE70B3" w:rsidRDefault="00DA1EC3">
            <w:pPr>
              <w:spacing w:line="240" w:lineRule="auto"/>
              <w:ind w:firstLineChars="0" w:firstLine="0"/>
              <w:rPr>
                <w:rFonts w:asciiTheme="minorEastAsia" w:eastAsiaTheme="minorEastAsia" w:hAnsiTheme="minorEastAsia"/>
                <w:sz w:val="21"/>
                <w:szCs w:val="21"/>
              </w:rPr>
            </w:pPr>
          </w:p>
        </w:tc>
      </w:tr>
    </w:tbl>
    <w:p w:rsidR="00DA1EC3" w:rsidRPr="00157AC8" w:rsidRDefault="00DA1EC3" w:rsidP="00157AC8">
      <w:pPr>
        <w:ind w:firstLine="560"/>
        <w:rPr>
          <w:rFonts w:asciiTheme="minorEastAsia" w:eastAsiaTheme="minorEastAsia" w:hAnsiTheme="minorEastAsia"/>
          <w:sz w:val="28"/>
          <w:szCs w:val="28"/>
        </w:rPr>
      </w:pP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hint="eastAsia"/>
          <w:b/>
          <w:bCs/>
          <w:sz w:val="28"/>
          <w:szCs w:val="28"/>
        </w:rPr>
        <w:t>4、</w:t>
      </w:r>
      <w:r w:rsidRPr="00157AC8">
        <w:rPr>
          <w:rFonts w:asciiTheme="minorEastAsia" w:eastAsiaTheme="minorEastAsia" w:hAnsiTheme="minorEastAsia"/>
          <w:b/>
          <w:bCs/>
          <w:sz w:val="28"/>
          <w:szCs w:val="28"/>
        </w:rPr>
        <w:t>水土流失危害监测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由于工程属于水电开发工程，工程直接影响区面积不大，地形条件复杂多样， 大部分林草植被覆盖较好。因此，对于水土流失危害的监测主要是对工程开挖、废石堆放对下游及周边环境的影响进行监测和对发生水土流失事故进行监测。</w:t>
      </w:r>
    </w:p>
    <w:p w:rsidR="00DA1EC3" w:rsidRPr="00DE70B3" w:rsidRDefault="00DA1EC3">
      <w:pPr>
        <w:pStyle w:val="2"/>
        <w:ind w:left="0"/>
        <w:rPr>
          <w:rFonts w:asciiTheme="minorEastAsia" w:eastAsiaTheme="minorEastAsia" w:hAnsiTheme="minorEastAsia"/>
        </w:rPr>
      </w:pPr>
      <w:bookmarkStart w:id="108" w:name="_Toc2075"/>
      <w:bookmarkStart w:id="109" w:name="_Toc16299"/>
      <w:r w:rsidRPr="00DE70B3">
        <w:rPr>
          <w:rFonts w:asciiTheme="minorEastAsia" w:eastAsiaTheme="minorEastAsia" w:hAnsiTheme="minorEastAsia" w:hint="eastAsia"/>
        </w:rPr>
        <w:t>3.9</w:t>
      </w:r>
      <w:r w:rsidRPr="00DE70B3">
        <w:rPr>
          <w:rFonts w:asciiTheme="minorEastAsia" w:eastAsiaTheme="minorEastAsia" w:hAnsiTheme="minorEastAsia"/>
        </w:rPr>
        <w:t>植被生长状况监测</w:t>
      </w:r>
      <w:bookmarkEnd w:id="108"/>
      <w:bookmarkEnd w:id="109"/>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植物措施的监测包括不同阶段林草种植面积、成活率、生长情况及覆盖度； 扰动地表林草自然恢复情况；植被措施拦渣保土效果。</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lastRenderedPageBreak/>
        <w:t>监测内容：监测项目、监测位置、监测时段和监测频率详见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林木生长发育状况调查内容</w:t>
      </w:r>
    </w:p>
    <w:tbl>
      <w:tblPr>
        <w:tblW w:w="8699"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45"/>
        <w:gridCol w:w="2458"/>
        <w:gridCol w:w="1792"/>
        <w:gridCol w:w="1950"/>
        <w:gridCol w:w="1754"/>
      </w:tblGrid>
      <w:tr w:rsidR="00DA1EC3" w:rsidRPr="00DE70B3">
        <w:trPr>
          <w:trHeight w:val="311"/>
        </w:trPr>
        <w:tc>
          <w:tcPr>
            <w:tcW w:w="745" w:type="dxa"/>
            <w:tcBorders>
              <w:bottom w:val="single" w:sz="6" w:space="0" w:color="000000"/>
              <w:right w:val="single" w:sz="6" w:space="0" w:color="000000"/>
            </w:tcBorders>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序号</w:t>
            </w:r>
          </w:p>
        </w:tc>
        <w:tc>
          <w:tcPr>
            <w:tcW w:w="2458" w:type="dxa"/>
            <w:tcBorders>
              <w:left w:val="single" w:sz="6" w:space="0" w:color="000000"/>
              <w:bottom w:val="single" w:sz="6" w:space="0" w:color="000000"/>
              <w:right w:val="single" w:sz="6" w:space="0" w:color="000000"/>
            </w:tcBorders>
          </w:tcPr>
          <w:p w:rsidR="00DA1EC3" w:rsidRPr="00DE70B3" w:rsidRDefault="00DA1EC3">
            <w:pPr>
              <w:pStyle w:val="TableParagraph"/>
              <w:spacing w:before="20"/>
              <w:ind w:left="480" w:right="452"/>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792" w:type="dxa"/>
            <w:tcBorders>
              <w:left w:val="single" w:sz="6" w:space="0" w:color="000000"/>
              <w:bottom w:val="single" w:sz="6" w:space="0" w:color="000000"/>
              <w:right w:val="single" w:sz="6" w:space="0" w:color="000000"/>
            </w:tcBorders>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950" w:type="dxa"/>
            <w:tcBorders>
              <w:left w:val="single" w:sz="6" w:space="0" w:color="000000"/>
              <w:bottom w:val="single" w:sz="6" w:space="0" w:color="000000"/>
              <w:right w:val="single" w:sz="6" w:space="0" w:color="000000"/>
            </w:tcBorders>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1754" w:type="dxa"/>
            <w:tcBorders>
              <w:left w:val="single" w:sz="6" w:space="0" w:color="000000"/>
              <w:bottom w:val="single" w:sz="6" w:space="0" w:color="000000"/>
            </w:tcBorders>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trPr>
          <w:trHeight w:val="323"/>
        </w:trPr>
        <w:tc>
          <w:tcPr>
            <w:tcW w:w="745" w:type="dxa"/>
            <w:vMerge w:val="restart"/>
            <w:tcBorders>
              <w:top w:val="single" w:sz="6" w:space="0" w:color="000000"/>
              <w:right w:val="single" w:sz="6" w:space="0" w:color="000000"/>
            </w:tcBorders>
          </w:tcPr>
          <w:p w:rsidR="00DA1EC3" w:rsidRPr="00DE70B3" w:rsidRDefault="00DA1EC3">
            <w:pPr>
              <w:pStyle w:val="TableParagraph"/>
              <w:spacing w:before="1"/>
              <w:rPr>
                <w:rFonts w:asciiTheme="minorEastAsia" w:eastAsiaTheme="minorEastAsia" w:hAnsiTheme="minorEastAsia"/>
                <w:b/>
                <w:sz w:val="30"/>
              </w:rPr>
            </w:pPr>
          </w:p>
          <w:p w:rsidR="00DA1EC3" w:rsidRPr="00DE70B3" w:rsidRDefault="00DA1EC3">
            <w:pPr>
              <w:pStyle w:val="TableParagraph"/>
              <w:rPr>
                <w:rFonts w:asciiTheme="minorEastAsia" w:eastAsiaTheme="minorEastAsia" w:hAnsiTheme="minorEastAsia"/>
                <w:b/>
                <w:lang w:val="en-US"/>
              </w:rPr>
            </w:pPr>
            <w:r w:rsidRPr="00DE70B3">
              <w:rPr>
                <w:rFonts w:asciiTheme="minorEastAsia" w:eastAsiaTheme="minorEastAsia" w:hAnsiTheme="minorEastAsia" w:hint="eastAsia"/>
                <w:b/>
                <w:lang w:val="en-US"/>
              </w:rPr>
              <w:t>1</w:t>
            </w:r>
          </w:p>
        </w:tc>
        <w:tc>
          <w:tcPr>
            <w:tcW w:w="2458" w:type="dxa"/>
            <w:tcBorders>
              <w:top w:val="single" w:sz="6" w:space="0" w:color="000000"/>
              <w:left w:val="single" w:sz="6" w:space="0" w:color="000000"/>
              <w:bottom w:val="single" w:sz="6" w:space="0" w:color="000000"/>
              <w:right w:val="single" w:sz="6" w:space="0" w:color="000000"/>
            </w:tcBorders>
          </w:tcPr>
          <w:p w:rsidR="00DA1EC3" w:rsidRPr="00DE70B3" w:rsidRDefault="00DA1EC3">
            <w:pPr>
              <w:pStyle w:val="TableParagraph"/>
              <w:spacing w:before="29"/>
              <w:ind w:right="453"/>
              <w:rPr>
                <w:rFonts w:asciiTheme="minorEastAsia" w:eastAsiaTheme="minorEastAsia" w:hAnsiTheme="minorEastAsia"/>
              </w:rPr>
            </w:pPr>
            <w:r w:rsidRPr="00DE70B3">
              <w:rPr>
                <w:rFonts w:asciiTheme="minorEastAsia" w:eastAsiaTheme="minorEastAsia" w:hAnsiTheme="minorEastAsia" w:hint="eastAsia"/>
              </w:rPr>
              <w:t>造林成活率</w:t>
            </w:r>
          </w:p>
        </w:tc>
        <w:tc>
          <w:tcPr>
            <w:tcW w:w="1792" w:type="dxa"/>
            <w:vMerge w:val="restart"/>
            <w:tcBorders>
              <w:top w:val="single" w:sz="6" w:space="0" w:color="000000"/>
              <w:left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rPr>
            </w:pPr>
            <w:r w:rsidRPr="00DE70B3">
              <w:rPr>
                <w:rFonts w:asciiTheme="minorEastAsia" w:eastAsiaTheme="minorEastAsia" w:hAnsiTheme="minorEastAsia" w:hint="eastAsia"/>
              </w:rPr>
              <w:t>新增绿化措施等</w:t>
            </w:r>
          </w:p>
        </w:tc>
        <w:tc>
          <w:tcPr>
            <w:tcW w:w="1950" w:type="dxa"/>
            <w:vMerge w:val="restart"/>
            <w:tcBorders>
              <w:top w:val="single" w:sz="6" w:space="0" w:color="000000"/>
              <w:left w:val="single" w:sz="6" w:space="0" w:color="000000"/>
              <w:right w:val="single" w:sz="6" w:space="0" w:color="000000"/>
            </w:tcBorders>
            <w:vAlign w:val="center"/>
          </w:tcPr>
          <w:p w:rsidR="00DA1EC3" w:rsidRPr="00DE70B3" w:rsidRDefault="00157AC8" w:rsidP="00157AC8">
            <w:pPr>
              <w:ind w:firstLineChars="0" w:firstLine="0"/>
              <w:jc w:val="center"/>
              <w:rPr>
                <w:rFonts w:asciiTheme="minorEastAsia" w:eastAsiaTheme="minorEastAsia" w:hAnsiTheme="minorEastAsia"/>
              </w:rPr>
            </w:pPr>
            <w:r>
              <w:rPr>
                <w:rFonts w:asciiTheme="minorEastAsia" w:eastAsiaTheme="minorEastAsia" w:hAnsiTheme="minorEastAsia"/>
              </w:rPr>
              <w:t>20</w:t>
            </w:r>
            <w:r>
              <w:rPr>
                <w:rFonts w:asciiTheme="minorEastAsia" w:eastAsiaTheme="minorEastAsia" w:hAnsiTheme="minorEastAsia" w:hint="eastAsia"/>
              </w:rPr>
              <w:t>0</w:t>
            </w:r>
            <w:r w:rsidR="00DA1EC3" w:rsidRPr="00DE70B3">
              <w:rPr>
                <w:rFonts w:asciiTheme="minorEastAsia" w:eastAsiaTheme="minorEastAsia" w:hAnsiTheme="minorEastAsia" w:hint="eastAsia"/>
              </w:rPr>
              <w:t>7</w:t>
            </w:r>
            <w:r w:rsidR="00DA1EC3" w:rsidRPr="00DE70B3">
              <w:rPr>
                <w:rFonts w:asciiTheme="minorEastAsia" w:eastAsiaTheme="minorEastAsia" w:hAnsiTheme="minorEastAsia"/>
              </w:rPr>
              <w:t>.</w:t>
            </w:r>
            <w:r>
              <w:rPr>
                <w:rFonts w:asciiTheme="minorEastAsia" w:eastAsiaTheme="minorEastAsia" w:hAnsiTheme="minorEastAsia" w:hint="eastAsia"/>
              </w:rPr>
              <w:t>12</w:t>
            </w:r>
            <w:r w:rsidR="00DA1EC3" w:rsidRPr="00DE70B3">
              <w:rPr>
                <w:rFonts w:asciiTheme="minorEastAsia" w:eastAsiaTheme="minorEastAsia" w:hAnsiTheme="minorEastAsia" w:hint="eastAsia"/>
              </w:rPr>
              <w:t>～</w:t>
            </w:r>
            <w:r w:rsidR="00DA1EC3" w:rsidRPr="00DE70B3">
              <w:rPr>
                <w:rFonts w:asciiTheme="minorEastAsia" w:eastAsiaTheme="minorEastAsia" w:hAnsiTheme="minorEastAsia"/>
              </w:rPr>
              <w:t>20</w:t>
            </w:r>
            <w:r>
              <w:rPr>
                <w:rFonts w:asciiTheme="minorEastAsia" w:eastAsiaTheme="minorEastAsia" w:hAnsiTheme="minorEastAsia" w:hint="eastAsia"/>
              </w:rPr>
              <w:t>0</w:t>
            </w:r>
            <w:r w:rsidR="00DA1EC3" w:rsidRPr="00DE70B3">
              <w:rPr>
                <w:rFonts w:asciiTheme="minorEastAsia" w:eastAsiaTheme="minorEastAsia" w:hAnsiTheme="minorEastAsia" w:hint="eastAsia"/>
              </w:rPr>
              <w:t>8</w:t>
            </w:r>
            <w:r w:rsidR="00DA1EC3" w:rsidRPr="00DE70B3">
              <w:rPr>
                <w:rFonts w:asciiTheme="minorEastAsia" w:eastAsiaTheme="minorEastAsia" w:hAnsiTheme="minorEastAsia"/>
              </w:rPr>
              <w:t>.</w:t>
            </w:r>
            <w:r>
              <w:rPr>
                <w:rFonts w:asciiTheme="minorEastAsia" w:eastAsiaTheme="minorEastAsia" w:hAnsiTheme="minorEastAsia" w:hint="eastAsia"/>
              </w:rPr>
              <w:t>11</w:t>
            </w:r>
          </w:p>
        </w:tc>
        <w:tc>
          <w:tcPr>
            <w:tcW w:w="1754" w:type="dxa"/>
            <w:vMerge w:val="restart"/>
            <w:tcBorders>
              <w:top w:val="single" w:sz="6" w:space="0" w:color="000000"/>
              <w:left w:val="single" w:sz="6" w:space="0" w:color="000000"/>
            </w:tcBorders>
            <w:vAlign w:val="center"/>
          </w:tcPr>
          <w:p w:rsidR="00DA1EC3" w:rsidRPr="00DE70B3" w:rsidRDefault="00DA1EC3" w:rsidP="00157AC8">
            <w:pPr>
              <w:ind w:firstLineChars="0" w:firstLine="0"/>
              <w:jc w:val="center"/>
              <w:rPr>
                <w:rFonts w:asciiTheme="minorEastAsia" w:eastAsiaTheme="minorEastAsia" w:hAnsiTheme="minorEastAsia"/>
              </w:rPr>
            </w:pPr>
            <w:r w:rsidRPr="00DE70B3">
              <w:rPr>
                <w:rFonts w:asciiTheme="minorEastAsia" w:eastAsiaTheme="minorEastAsia" w:hAnsiTheme="minorEastAsia"/>
              </w:rPr>
              <w:t>20</w:t>
            </w:r>
            <w:r w:rsidR="00157AC8">
              <w:rPr>
                <w:rFonts w:asciiTheme="minorEastAsia" w:eastAsiaTheme="minorEastAsia" w:hAnsiTheme="minorEastAsia" w:hint="eastAsia"/>
              </w:rPr>
              <w:t>07</w:t>
            </w:r>
            <w:r w:rsidRPr="00DE70B3">
              <w:rPr>
                <w:rFonts w:asciiTheme="minorEastAsia" w:eastAsiaTheme="minorEastAsia" w:hAnsiTheme="minorEastAsia" w:hint="eastAsia"/>
              </w:rPr>
              <w:t>--20</w:t>
            </w:r>
            <w:r w:rsidR="00157AC8">
              <w:rPr>
                <w:rFonts w:asciiTheme="minorEastAsia" w:eastAsiaTheme="minorEastAsia" w:hAnsiTheme="minorEastAsia" w:hint="eastAsia"/>
              </w:rPr>
              <w:t>08</w:t>
            </w:r>
            <w:r w:rsidRPr="00DE70B3">
              <w:rPr>
                <w:rFonts w:asciiTheme="minorEastAsia" w:eastAsiaTheme="minorEastAsia" w:hAnsiTheme="minorEastAsia" w:hint="eastAsia"/>
              </w:rPr>
              <w:t>年每季度调查一次</w:t>
            </w:r>
          </w:p>
        </w:tc>
      </w:tr>
      <w:tr w:rsidR="00DA1EC3" w:rsidRPr="00DE70B3">
        <w:trPr>
          <w:trHeight w:val="316"/>
        </w:trPr>
        <w:tc>
          <w:tcPr>
            <w:tcW w:w="745" w:type="dxa"/>
            <w:vMerge/>
            <w:tcBorders>
              <w:top w:val="nil"/>
              <w:right w:val="single" w:sz="6" w:space="0" w:color="000000"/>
            </w:tcBorders>
          </w:tcPr>
          <w:p w:rsidR="00DA1EC3" w:rsidRPr="00DE70B3" w:rsidRDefault="00DA1EC3" w:rsidP="00DA1EC3">
            <w:pPr>
              <w:ind w:firstLine="40"/>
              <w:jc w:val="center"/>
              <w:rPr>
                <w:rFonts w:asciiTheme="minorEastAsia" w:eastAsiaTheme="minorEastAsia" w:hAnsiTheme="minorEastAsia"/>
                <w:sz w:val="2"/>
                <w:szCs w:val="2"/>
              </w:rPr>
            </w:pPr>
          </w:p>
        </w:tc>
        <w:tc>
          <w:tcPr>
            <w:tcW w:w="2458" w:type="dxa"/>
            <w:tcBorders>
              <w:top w:val="single" w:sz="6" w:space="0" w:color="000000"/>
              <w:left w:val="single" w:sz="6" w:space="0" w:color="000000"/>
              <w:bottom w:val="single" w:sz="6" w:space="0" w:color="000000"/>
              <w:right w:val="single" w:sz="6" w:space="0" w:color="000000"/>
            </w:tcBorders>
          </w:tcPr>
          <w:p w:rsidR="00DA1EC3" w:rsidRPr="00DE70B3" w:rsidRDefault="00DA1EC3">
            <w:pPr>
              <w:pStyle w:val="TableParagraph"/>
              <w:spacing w:before="22"/>
              <w:ind w:right="453"/>
              <w:rPr>
                <w:rFonts w:asciiTheme="minorEastAsia" w:eastAsiaTheme="minorEastAsia" w:hAnsiTheme="minorEastAsia"/>
              </w:rPr>
            </w:pPr>
            <w:r w:rsidRPr="00DE70B3">
              <w:rPr>
                <w:rFonts w:asciiTheme="minorEastAsia" w:eastAsiaTheme="minorEastAsia" w:hAnsiTheme="minorEastAsia" w:hint="eastAsia"/>
              </w:rPr>
              <w:t>造林保存率</w:t>
            </w:r>
          </w:p>
        </w:tc>
        <w:tc>
          <w:tcPr>
            <w:tcW w:w="1792" w:type="dxa"/>
            <w:vMerge/>
            <w:tcBorders>
              <w:top w:val="nil"/>
              <w:left w:val="single" w:sz="6" w:space="0" w:color="000000"/>
              <w:righ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c>
          <w:tcPr>
            <w:tcW w:w="1950" w:type="dxa"/>
            <w:vMerge/>
            <w:tcBorders>
              <w:top w:val="nil"/>
              <w:left w:val="single" w:sz="6" w:space="0" w:color="000000"/>
              <w:righ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c>
          <w:tcPr>
            <w:tcW w:w="1754" w:type="dxa"/>
            <w:vMerge/>
            <w:tcBorders>
              <w:top w:val="nil"/>
              <w:lef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r>
      <w:tr w:rsidR="00DA1EC3" w:rsidRPr="00DE70B3">
        <w:trPr>
          <w:trHeight w:val="323"/>
        </w:trPr>
        <w:tc>
          <w:tcPr>
            <w:tcW w:w="745" w:type="dxa"/>
            <w:vMerge/>
            <w:tcBorders>
              <w:top w:val="nil"/>
              <w:right w:val="single" w:sz="6" w:space="0" w:color="000000"/>
            </w:tcBorders>
          </w:tcPr>
          <w:p w:rsidR="00DA1EC3" w:rsidRPr="00DE70B3" w:rsidRDefault="00DA1EC3" w:rsidP="00DA1EC3">
            <w:pPr>
              <w:ind w:firstLine="40"/>
              <w:jc w:val="center"/>
              <w:rPr>
                <w:rFonts w:asciiTheme="minorEastAsia" w:eastAsiaTheme="minorEastAsia" w:hAnsiTheme="minorEastAsia"/>
                <w:sz w:val="2"/>
                <w:szCs w:val="2"/>
              </w:rPr>
            </w:pPr>
          </w:p>
        </w:tc>
        <w:tc>
          <w:tcPr>
            <w:tcW w:w="2458" w:type="dxa"/>
            <w:tcBorders>
              <w:top w:val="single" w:sz="6" w:space="0" w:color="000000"/>
              <w:left w:val="single" w:sz="6" w:space="0" w:color="000000"/>
              <w:right w:val="single" w:sz="6" w:space="0" w:color="000000"/>
            </w:tcBorders>
          </w:tcPr>
          <w:p w:rsidR="00DA1EC3" w:rsidRPr="00DE70B3" w:rsidRDefault="00DA1EC3">
            <w:pPr>
              <w:pStyle w:val="TableParagraph"/>
              <w:spacing w:before="22"/>
              <w:ind w:right="453"/>
              <w:rPr>
                <w:rFonts w:asciiTheme="minorEastAsia" w:eastAsiaTheme="minorEastAsia" w:hAnsiTheme="minorEastAsia"/>
              </w:rPr>
            </w:pPr>
            <w:r w:rsidRPr="00DE70B3">
              <w:rPr>
                <w:rFonts w:asciiTheme="minorEastAsia" w:eastAsiaTheme="minorEastAsia" w:hAnsiTheme="minorEastAsia" w:hint="eastAsia"/>
              </w:rPr>
              <w:t>覆盖度、郁闭度</w:t>
            </w:r>
          </w:p>
        </w:tc>
        <w:tc>
          <w:tcPr>
            <w:tcW w:w="1792" w:type="dxa"/>
            <w:vMerge/>
            <w:tcBorders>
              <w:top w:val="nil"/>
              <w:left w:val="single" w:sz="6" w:space="0" w:color="000000"/>
              <w:righ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c>
          <w:tcPr>
            <w:tcW w:w="1950" w:type="dxa"/>
            <w:vMerge/>
            <w:tcBorders>
              <w:top w:val="nil"/>
              <w:left w:val="single" w:sz="6" w:space="0" w:color="000000"/>
              <w:righ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c>
          <w:tcPr>
            <w:tcW w:w="1754" w:type="dxa"/>
            <w:vMerge/>
            <w:tcBorders>
              <w:top w:val="nil"/>
              <w:lef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r>
    </w:tbl>
    <w:p w:rsidR="00DA1EC3" w:rsidRPr="00DE70B3" w:rsidRDefault="00DA1EC3" w:rsidP="00DA1EC3">
      <w:pPr>
        <w:pStyle w:val="a4"/>
        <w:spacing w:before="6"/>
        <w:ind w:firstLine="422"/>
        <w:rPr>
          <w:rFonts w:asciiTheme="minorEastAsia" w:eastAsiaTheme="minorEastAsia" w:hAnsiTheme="minorEastAsia"/>
          <w:b/>
          <w:sz w:val="21"/>
        </w:rPr>
      </w:pPr>
    </w:p>
    <w:p w:rsidR="00DA1EC3" w:rsidRPr="00DE70B3" w:rsidRDefault="00DA1EC3">
      <w:pPr>
        <w:pStyle w:val="2"/>
        <w:ind w:left="0"/>
        <w:rPr>
          <w:rFonts w:asciiTheme="minorEastAsia" w:eastAsiaTheme="minorEastAsia" w:hAnsiTheme="minorEastAsia"/>
        </w:rPr>
      </w:pPr>
      <w:bookmarkStart w:id="110" w:name="_Toc27300"/>
      <w:bookmarkStart w:id="111" w:name="_Toc24599"/>
      <w:r w:rsidRPr="00DE70B3">
        <w:rPr>
          <w:rFonts w:asciiTheme="minorEastAsia" w:eastAsiaTheme="minorEastAsia" w:hAnsiTheme="minorEastAsia" w:hint="eastAsia"/>
        </w:rPr>
        <w:t xml:space="preserve">3.10 </w:t>
      </w:r>
      <w:r w:rsidRPr="00DE70B3">
        <w:rPr>
          <w:rFonts w:asciiTheme="minorEastAsia" w:eastAsiaTheme="minorEastAsia" w:hAnsiTheme="minorEastAsia"/>
        </w:rPr>
        <w:t>水土保持工程措施监测</w:t>
      </w:r>
      <w:bookmarkEnd w:id="110"/>
      <w:bookmarkEnd w:id="111"/>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水土保持工程措施监测内容有水土保持工程措施（包括临时防护措施）实施数量、质量；拦挡、截排水工程稳定性、完好程度、运行情况；拦挡工程的拦渣、保土效果。</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监测内容：监测位置、监测时段和监测频率</w:t>
      </w:r>
      <w:proofErr w:type="gramStart"/>
      <w:r w:rsidRPr="00157AC8">
        <w:rPr>
          <w:rFonts w:asciiTheme="minorEastAsia" w:eastAsiaTheme="minorEastAsia" w:hAnsiTheme="minorEastAsia"/>
          <w:sz w:val="28"/>
          <w:szCs w:val="28"/>
        </w:rPr>
        <w:t>详</w:t>
      </w:r>
      <w:proofErr w:type="gramEnd"/>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水土保持工程措施监测内容</w:t>
      </w:r>
    </w:p>
    <w:tbl>
      <w:tblPr>
        <w:tblW w:w="9030"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57"/>
        <w:gridCol w:w="2443"/>
        <w:gridCol w:w="1812"/>
        <w:gridCol w:w="1796"/>
        <w:gridCol w:w="1722"/>
      </w:tblGrid>
      <w:tr w:rsidR="00DA1EC3" w:rsidRPr="00DE70B3">
        <w:trPr>
          <w:trHeight w:val="311"/>
        </w:trPr>
        <w:tc>
          <w:tcPr>
            <w:tcW w:w="1257" w:type="dxa"/>
            <w:tcBorders>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监测项目</w:t>
            </w:r>
          </w:p>
        </w:tc>
        <w:tc>
          <w:tcPr>
            <w:tcW w:w="2443" w:type="dxa"/>
            <w:tcBorders>
              <w:left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监测内容</w:t>
            </w:r>
          </w:p>
        </w:tc>
        <w:tc>
          <w:tcPr>
            <w:tcW w:w="1812" w:type="dxa"/>
            <w:tcBorders>
              <w:left w:val="single" w:sz="6" w:space="0" w:color="000000"/>
              <w:bottom w:val="single" w:sz="6" w:space="0" w:color="000000"/>
              <w:right w:val="single" w:sz="6" w:space="0" w:color="000000"/>
            </w:tcBorders>
            <w:vAlign w:val="center"/>
          </w:tcPr>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监测位置</w:t>
            </w:r>
          </w:p>
        </w:tc>
        <w:tc>
          <w:tcPr>
            <w:tcW w:w="1796" w:type="dxa"/>
            <w:tcBorders>
              <w:left w:val="single" w:sz="6" w:space="0" w:color="000000"/>
              <w:bottom w:val="single" w:sz="6" w:space="0" w:color="000000"/>
              <w:right w:val="single" w:sz="6" w:space="0" w:color="000000"/>
            </w:tcBorders>
            <w:vAlign w:val="center"/>
          </w:tcPr>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监测时段</w:t>
            </w:r>
          </w:p>
        </w:tc>
        <w:tc>
          <w:tcPr>
            <w:tcW w:w="1722" w:type="dxa"/>
            <w:tcBorders>
              <w:left w:val="single" w:sz="6" w:space="0" w:color="000000"/>
              <w:bottom w:val="single" w:sz="6" w:space="0" w:color="000000"/>
            </w:tcBorders>
            <w:vAlign w:val="center"/>
          </w:tcPr>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监测频率</w:t>
            </w:r>
          </w:p>
        </w:tc>
      </w:tr>
      <w:tr w:rsidR="00DA1EC3" w:rsidRPr="00DE70B3">
        <w:trPr>
          <w:trHeight w:val="312"/>
        </w:trPr>
        <w:tc>
          <w:tcPr>
            <w:tcW w:w="1257" w:type="dxa"/>
            <w:vMerge w:val="restart"/>
            <w:tcBorders>
              <w:top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w:t>
            </w: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拦挡工程数量</w:t>
            </w:r>
          </w:p>
        </w:tc>
        <w:tc>
          <w:tcPr>
            <w:tcW w:w="1812" w:type="dxa"/>
            <w:vMerge w:val="restart"/>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弃渣场、道路区、厂房枢纽区、首部枢纽区等的挡护措施；</w:t>
            </w:r>
          </w:p>
        </w:tc>
        <w:tc>
          <w:tcPr>
            <w:tcW w:w="1796" w:type="dxa"/>
            <w:vMerge w:val="restart"/>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rsidP="00157AC8">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00157AC8">
              <w:rPr>
                <w:rFonts w:asciiTheme="minorEastAsia" w:eastAsiaTheme="minorEastAsia" w:hAnsiTheme="minorEastAsia" w:hint="eastAsia"/>
                <w:sz w:val="21"/>
                <w:szCs w:val="21"/>
              </w:rPr>
              <w:t>07</w:t>
            </w:r>
            <w:r w:rsidRPr="00DE70B3">
              <w:rPr>
                <w:rFonts w:asciiTheme="minorEastAsia" w:eastAsiaTheme="minorEastAsia" w:hAnsiTheme="minorEastAsia"/>
                <w:sz w:val="21"/>
                <w:szCs w:val="21"/>
              </w:rPr>
              <w:t>.</w:t>
            </w:r>
            <w:r w:rsidR="00157AC8">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sidR="00157AC8">
              <w:rPr>
                <w:rFonts w:asciiTheme="minorEastAsia" w:eastAsiaTheme="minorEastAsia" w:hAnsiTheme="minorEastAsia" w:hint="eastAsia"/>
                <w:sz w:val="21"/>
                <w:szCs w:val="21"/>
              </w:rPr>
              <w:t>08</w:t>
            </w:r>
            <w:r w:rsidRPr="00DE70B3">
              <w:rPr>
                <w:rFonts w:asciiTheme="minorEastAsia" w:eastAsiaTheme="minorEastAsia" w:hAnsiTheme="minorEastAsia"/>
                <w:sz w:val="21"/>
                <w:szCs w:val="21"/>
              </w:rPr>
              <w:t>.</w:t>
            </w:r>
            <w:r w:rsidR="00157AC8">
              <w:rPr>
                <w:rFonts w:asciiTheme="minorEastAsia" w:eastAsiaTheme="minorEastAsia" w:hAnsiTheme="minorEastAsia" w:hint="eastAsia"/>
                <w:sz w:val="21"/>
                <w:szCs w:val="21"/>
              </w:rPr>
              <w:t>11</w:t>
            </w: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11"/>
        </w:trPr>
        <w:tc>
          <w:tcPr>
            <w:tcW w:w="1257" w:type="dxa"/>
            <w:vMerge/>
            <w:tcBorders>
              <w:top w:val="nil"/>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拦挡工程质量</w:t>
            </w:r>
          </w:p>
        </w:tc>
        <w:tc>
          <w:tcPr>
            <w:tcW w:w="1812"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12"/>
        </w:trPr>
        <w:tc>
          <w:tcPr>
            <w:tcW w:w="1257" w:type="dxa"/>
            <w:vMerge/>
            <w:tcBorders>
              <w:top w:val="nil"/>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拦挡工程运行情况</w:t>
            </w:r>
          </w:p>
        </w:tc>
        <w:tc>
          <w:tcPr>
            <w:tcW w:w="1812"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11"/>
        </w:trPr>
        <w:tc>
          <w:tcPr>
            <w:tcW w:w="1257" w:type="dxa"/>
            <w:vMerge/>
            <w:tcBorders>
              <w:top w:val="nil"/>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拦挡工程稳定情况</w:t>
            </w:r>
          </w:p>
        </w:tc>
        <w:tc>
          <w:tcPr>
            <w:tcW w:w="1812"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05"/>
        </w:trPr>
        <w:tc>
          <w:tcPr>
            <w:tcW w:w="1257" w:type="dxa"/>
            <w:vMerge w:val="restart"/>
            <w:tcBorders>
              <w:top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w:t>
            </w: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排水工程数量</w:t>
            </w:r>
          </w:p>
        </w:tc>
        <w:tc>
          <w:tcPr>
            <w:tcW w:w="1812" w:type="dxa"/>
            <w:vMerge w:val="restart"/>
            <w:tcBorders>
              <w:top w:val="single" w:sz="6" w:space="0" w:color="000000"/>
              <w:left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弃渣场、道路区、厂房枢纽区等各 区的截排水沟</w:t>
            </w:r>
          </w:p>
        </w:tc>
        <w:tc>
          <w:tcPr>
            <w:tcW w:w="1796" w:type="dxa"/>
            <w:vMerge w:val="restart"/>
            <w:tcBorders>
              <w:top w:val="single" w:sz="6" w:space="0" w:color="000000"/>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157AC8">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07</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08</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11</w:t>
            </w: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296"/>
        </w:trPr>
        <w:tc>
          <w:tcPr>
            <w:tcW w:w="1257" w:type="dxa"/>
            <w:vMerge/>
            <w:tcBorders>
              <w:top w:val="nil"/>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排水工程质量</w:t>
            </w:r>
          </w:p>
        </w:tc>
        <w:tc>
          <w:tcPr>
            <w:tcW w:w="1812"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297"/>
        </w:trPr>
        <w:tc>
          <w:tcPr>
            <w:tcW w:w="1257" w:type="dxa"/>
            <w:vMerge/>
            <w:tcBorders>
              <w:top w:val="nil"/>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排水工程运行情况</w:t>
            </w:r>
          </w:p>
        </w:tc>
        <w:tc>
          <w:tcPr>
            <w:tcW w:w="1812"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1</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04"/>
        </w:trPr>
        <w:tc>
          <w:tcPr>
            <w:tcW w:w="1257" w:type="dxa"/>
            <w:vMerge/>
            <w:tcBorders>
              <w:top w:val="nil"/>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排水工程稳定情况</w:t>
            </w:r>
          </w:p>
        </w:tc>
        <w:tc>
          <w:tcPr>
            <w:tcW w:w="1812"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bl>
    <w:p w:rsidR="00DA1EC3" w:rsidRPr="00DE70B3" w:rsidRDefault="00DA1EC3" w:rsidP="00DA1EC3">
      <w:pPr>
        <w:pStyle w:val="1"/>
        <w:ind w:firstLine="402"/>
        <w:rPr>
          <w:rStyle w:val="1Char"/>
          <w:rFonts w:asciiTheme="minorEastAsia" w:eastAsiaTheme="minorEastAsia" w:hAnsiTheme="minorEastAsia"/>
        </w:rPr>
      </w:pPr>
      <w:r w:rsidRPr="00DE70B3">
        <w:rPr>
          <w:rFonts w:asciiTheme="minorEastAsia" w:eastAsiaTheme="minorEastAsia" w:hAnsiTheme="minorEastAsia"/>
          <w:sz w:val="20"/>
        </w:rPr>
        <w:br w:type="page"/>
      </w:r>
      <w:bookmarkStart w:id="112" w:name="_TOC_250019"/>
      <w:bookmarkStart w:id="113" w:name="_Toc27099"/>
      <w:bookmarkStart w:id="114" w:name="_Toc7668"/>
      <w:bookmarkEnd w:id="112"/>
      <w:r w:rsidRPr="00DE70B3">
        <w:rPr>
          <w:rStyle w:val="1Char"/>
          <w:rFonts w:asciiTheme="minorEastAsia" w:eastAsiaTheme="minorEastAsia" w:hAnsiTheme="minorEastAsia" w:hint="eastAsia"/>
        </w:rPr>
        <w:lastRenderedPageBreak/>
        <w:t xml:space="preserve">4 </w:t>
      </w:r>
      <w:r w:rsidRPr="00DE70B3">
        <w:rPr>
          <w:rStyle w:val="1Char"/>
          <w:rFonts w:asciiTheme="minorEastAsia" w:eastAsiaTheme="minorEastAsia" w:hAnsiTheme="minorEastAsia"/>
        </w:rPr>
        <w:t>监测指标及方法</w:t>
      </w:r>
      <w:bookmarkEnd w:id="113"/>
      <w:bookmarkEnd w:id="114"/>
    </w:p>
    <w:p w:rsidR="00DA1EC3" w:rsidRPr="00DE70B3" w:rsidRDefault="00DA1EC3">
      <w:pPr>
        <w:pStyle w:val="2"/>
        <w:ind w:left="0"/>
        <w:rPr>
          <w:rFonts w:asciiTheme="minorEastAsia" w:eastAsiaTheme="minorEastAsia" w:hAnsiTheme="minorEastAsia"/>
        </w:rPr>
      </w:pPr>
      <w:bookmarkStart w:id="115" w:name="_Toc32557"/>
      <w:r w:rsidRPr="00DE70B3">
        <w:rPr>
          <w:rFonts w:asciiTheme="minorEastAsia" w:eastAsiaTheme="minorEastAsia" w:hAnsiTheme="minorEastAsia" w:hint="eastAsia"/>
        </w:rPr>
        <w:t xml:space="preserve">4.1 </w:t>
      </w:r>
      <w:r w:rsidRPr="00DE70B3">
        <w:rPr>
          <w:rFonts w:asciiTheme="minorEastAsia" w:eastAsiaTheme="minorEastAsia" w:hAnsiTheme="minorEastAsia"/>
        </w:rPr>
        <w:t>监测指标</w:t>
      </w:r>
      <w:bookmarkEnd w:id="115"/>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根据本方案提出的水土保持措施（设施）分类分级评价指标，包括扰动土地整治率、造成水土流失面积的水土流失总治理度、土壤流失控制比、拦渣率、植被恢复系数、林草覆盖率 6 项指标。本项目监测将根据主体工程情况，对各阶段的6项指标进行量化，检验项目区内水土保持工程的防治作用，以便对工程的维修、加固和养护提出建议。各项监测指标见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b/>
          <w:bCs/>
        </w:rPr>
        <w:t>项目区水土保持措施（设施）分类分级评价指标</w:t>
      </w:r>
    </w:p>
    <w:tbl>
      <w:tblPr>
        <w:tblW w:w="9177" w:type="dxa"/>
        <w:tblInd w:w="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430"/>
        <w:gridCol w:w="6747"/>
      </w:tblGrid>
      <w:tr w:rsidR="00DA1EC3" w:rsidRPr="00DE70B3">
        <w:trPr>
          <w:trHeight w:val="311"/>
        </w:trPr>
        <w:tc>
          <w:tcPr>
            <w:tcW w:w="2430" w:type="dxa"/>
            <w:tcBorders>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 治 标 准</w:t>
            </w:r>
          </w:p>
        </w:tc>
        <w:tc>
          <w:tcPr>
            <w:tcW w:w="6747" w:type="dxa"/>
            <w:tcBorders>
              <w:left w:val="single" w:sz="6" w:space="0" w:color="000000"/>
              <w:bottom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概念</w:t>
            </w:r>
          </w:p>
        </w:tc>
      </w:tr>
      <w:tr w:rsidR="00DA1EC3" w:rsidRPr="00DE70B3">
        <w:trPr>
          <w:trHeight w:val="312"/>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扰动土地整治率（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项目防治责任范围内的扰动土地整治面积占扰动土地面积的百分比</w:t>
            </w:r>
          </w:p>
        </w:tc>
      </w:tr>
      <w:tr w:rsidR="00DA1EC3" w:rsidRPr="00DE70B3">
        <w:trPr>
          <w:trHeight w:val="623"/>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水土流失总治理度（</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项目防治责任范围内的水土流失防治面积占防治责任范围内水土流</w:t>
            </w:r>
          </w:p>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失总面积的百分比</w:t>
            </w:r>
          </w:p>
        </w:tc>
      </w:tr>
      <w:tr w:rsidR="00DA1EC3" w:rsidRPr="00DE70B3">
        <w:trPr>
          <w:trHeight w:val="624"/>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土壤流失控制比</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项目防治责任范围内的允许土壤流失量与项目防治责任范围内治理</w:t>
            </w:r>
          </w:p>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后的平均土壤流失量之比</w:t>
            </w:r>
          </w:p>
        </w:tc>
      </w:tr>
      <w:tr w:rsidR="00DA1EC3" w:rsidRPr="00DE70B3">
        <w:trPr>
          <w:trHeight w:val="623"/>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拦渣率（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项目防治责任范围内实际拦挡弃土弃渣量与防治责任范围内弃土弃</w:t>
            </w:r>
          </w:p>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渣总量的百分比</w:t>
            </w:r>
          </w:p>
        </w:tc>
      </w:tr>
      <w:tr w:rsidR="00DA1EC3" w:rsidRPr="00DE70B3">
        <w:trPr>
          <w:trHeight w:val="624"/>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林草植被恢复率（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项目防治责任范围内植被恢复面积占防治责任区范围内可恢复植被</w:t>
            </w:r>
          </w:p>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面积的百分比</w:t>
            </w:r>
          </w:p>
        </w:tc>
      </w:tr>
      <w:tr w:rsidR="00DA1EC3" w:rsidRPr="00DE70B3">
        <w:trPr>
          <w:trHeight w:val="311"/>
        </w:trPr>
        <w:tc>
          <w:tcPr>
            <w:tcW w:w="2430" w:type="dxa"/>
            <w:tcBorders>
              <w:top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林草覆盖率（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项目防治责任范围内的林草面积占防治责任范围总面积的百分比</w:t>
            </w:r>
          </w:p>
        </w:tc>
      </w:tr>
    </w:tbl>
    <w:p w:rsidR="00DA1EC3" w:rsidRPr="00DE70B3" w:rsidRDefault="00DA1EC3" w:rsidP="00DA1EC3">
      <w:pPr>
        <w:pStyle w:val="a4"/>
        <w:spacing w:before="6"/>
        <w:ind w:firstLine="422"/>
        <w:rPr>
          <w:rFonts w:asciiTheme="minorEastAsia" w:eastAsiaTheme="minorEastAsia" w:hAnsiTheme="minorEastAsia"/>
          <w:b/>
          <w:sz w:val="21"/>
        </w:rPr>
      </w:pPr>
    </w:p>
    <w:p w:rsidR="00DA1EC3" w:rsidRPr="00DE70B3" w:rsidRDefault="00DA1EC3">
      <w:pPr>
        <w:pStyle w:val="2"/>
        <w:ind w:left="0"/>
        <w:rPr>
          <w:rFonts w:asciiTheme="minorEastAsia" w:eastAsiaTheme="minorEastAsia" w:hAnsiTheme="minorEastAsia"/>
        </w:rPr>
      </w:pPr>
      <w:bookmarkStart w:id="116" w:name="_Toc25221"/>
      <w:r w:rsidRPr="00DE70B3">
        <w:rPr>
          <w:rFonts w:asciiTheme="minorEastAsia" w:eastAsiaTheme="minorEastAsia" w:hAnsiTheme="minorEastAsia" w:hint="eastAsia"/>
        </w:rPr>
        <w:t xml:space="preserve">4.2 </w:t>
      </w:r>
      <w:r w:rsidRPr="00DE70B3">
        <w:rPr>
          <w:rFonts w:asciiTheme="minorEastAsia" w:eastAsiaTheme="minorEastAsia" w:hAnsiTheme="minorEastAsia"/>
        </w:rPr>
        <w:t>监测方法</w:t>
      </w:r>
      <w:bookmarkEnd w:id="116"/>
    </w:p>
    <w:p w:rsidR="00DA1EC3" w:rsidRPr="00DE70B3" w:rsidRDefault="00DA1EC3">
      <w:pPr>
        <w:pStyle w:val="3"/>
        <w:rPr>
          <w:rFonts w:asciiTheme="minorEastAsia" w:eastAsiaTheme="minorEastAsia" w:hAnsiTheme="minorEastAsia"/>
        </w:rPr>
      </w:pPr>
      <w:r w:rsidRPr="00DE70B3">
        <w:rPr>
          <w:rFonts w:asciiTheme="minorEastAsia" w:eastAsiaTheme="minorEastAsia" w:hAnsiTheme="minorEastAsia" w:hint="eastAsia"/>
          <w:lang w:val="en-US"/>
        </w:rPr>
        <w:t>4.2.1</w:t>
      </w:r>
      <w:r w:rsidRPr="00DE70B3">
        <w:rPr>
          <w:rFonts w:asciiTheme="minorEastAsia" w:eastAsiaTheme="minorEastAsia" w:hAnsiTheme="minorEastAsia"/>
        </w:rPr>
        <w:t>水土流失背景值及水土流失因子监测</w:t>
      </w:r>
    </w:p>
    <w:p w:rsidR="00DA1EC3" w:rsidRPr="00DE70B3" w:rsidRDefault="00DA1EC3" w:rsidP="00DA1EC3">
      <w:pPr>
        <w:ind w:firstLine="482"/>
        <w:rPr>
          <w:rFonts w:asciiTheme="minorEastAsia" w:eastAsiaTheme="minorEastAsia" w:hAnsiTheme="minorEastAsia"/>
          <w:b/>
          <w:bCs/>
        </w:rPr>
      </w:pPr>
      <w:r w:rsidRPr="00DE70B3">
        <w:rPr>
          <w:rFonts w:asciiTheme="minorEastAsia" w:eastAsiaTheme="minorEastAsia" w:hAnsiTheme="minorEastAsia"/>
          <w:b/>
          <w:bCs/>
        </w:rPr>
        <w:t>一、背景值监测方法</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水土流失背景值包括项目区土地利用现状、水土流失及水土保持状况、</w:t>
      </w:r>
      <w:r w:rsidRPr="00157AC8">
        <w:rPr>
          <w:rFonts w:asciiTheme="minorEastAsia" w:eastAsiaTheme="minorEastAsia" w:hAnsiTheme="minorEastAsia"/>
          <w:sz w:val="28"/>
          <w:szCs w:val="28"/>
        </w:rPr>
        <w:lastRenderedPageBreak/>
        <w:t>社会经济情况等。</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项目土地利用现状以及社会经济情况根据当地国土部门的统计资料并结合现场调查进行收集；水土保持现状根据实地调查确定。</w:t>
      </w: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二、水土流失因子监测方法</w:t>
      </w: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（一）地形地貌</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地形地貌的调查包括地貌类型、微地形及地面坡度三个方面的内容。</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地貌类型：同一地貌类型有相同或相似的地貌形态组成，反映了一定的外表形态和成因，根据《水土保持综合治理技术规范》，地貌类型划分指标见表 9-8。</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微地形：在进行水土保持监测前，应先确定每个地块的地貌部位和原始坡地特征。工程开工建设后，做好工程施工区的现状调查工作，并与原地形进行对比分析。小地形地貌部位划分见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地面坡度：坡度一般分为五级：小于 5°、5～15°、15～25°、25～35°和大于</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35°。在平缓坡面较多地区，坡度组成可以分为六级：小于 3°、3～8°、8～15°、</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15～25°、25～35°和大于 35°。再通过实地调查、查阅资料，计算出各级坡度所占面积的数量和百分比。</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地貌类型区划分指标</w:t>
      </w:r>
    </w:p>
    <w:p w:rsidR="00DA1EC3" w:rsidRPr="00DE70B3" w:rsidRDefault="00DA1EC3" w:rsidP="00DA1EC3">
      <w:pPr>
        <w:ind w:firstLine="480"/>
        <w:rPr>
          <w:rFonts w:asciiTheme="minorEastAsia" w:eastAsiaTheme="minorEastAsia" w:hAnsiTheme="minorEastAsia"/>
        </w:rPr>
      </w:pPr>
    </w:p>
    <w:tbl>
      <w:tblPr>
        <w:tblW w:w="9219" w:type="dxa"/>
        <w:tblInd w:w="-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070"/>
        <w:gridCol w:w="2539"/>
        <w:gridCol w:w="2405"/>
        <w:gridCol w:w="2205"/>
      </w:tblGrid>
      <w:tr w:rsidR="00DA1EC3" w:rsidRPr="00DE70B3">
        <w:trPr>
          <w:trHeight w:val="339"/>
        </w:trPr>
        <w:tc>
          <w:tcPr>
            <w:tcW w:w="2070" w:type="dxa"/>
            <w:tcBorders>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阶梯</w:t>
            </w:r>
          </w:p>
        </w:tc>
        <w:tc>
          <w:tcPr>
            <w:tcW w:w="2539" w:type="dxa"/>
            <w:tcBorders>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地貌类型区</w:t>
            </w:r>
          </w:p>
        </w:tc>
        <w:tc>
          <w:tcPr>
            <w:tcW w:w="2405" w:type="dxa"/>
            <w:tcBorders>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海拔高程（</w:t>
            </w:r>
            <w:r w:rsidRPr="00DE70B3">
              <w:rPr>
                <w:rFonts w:asciiTheme="minorEastAsia" w:eastAsiaTheme="minorEastAsia" w:hAnsiTheme="minorEastAsia"/>
                <w:b/>
                <w:bCs/>
                <w:sz w:val="21"/>
                <w:szCs w:val="21"/>
              </w:rPr>
              <w:t>m</w:t>
            </w:r>
            <w:r w:rsidRPr="00DE70B3">
              <w:rPr>
                <w:rFonts w:asciiTheme="minorEastAsia" w:eastAsiaTheme="minorEastAsia" w:hAnsiTheme="minorEastAsia" w:hint="eastAsia"/>
                <w:b/>
                <w:bCs/>
                <w:sz w:val="21"/>
                <w:szCs w:val="21"/>
              </w:rPr>
              <w:t>）</w:t>
            </w:r>
          </w:p>
        </w:tc>
        <w:tc>
          <w:tcPr>
            <w:tcW w:w="2205" w:type="dxa"/>
            <w:tcBorders>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相对高差（</w:t>
            </w:r>
            <w:r w:rsidRPr="00DE70B3">
              <w:rPr>
                <w:rFonts w:asciiTheme="minorEastAsia" w:eastAsiaTheme="minorEastAsia" w:hAnsiTheme="minorEastAsia"/>
                <w:b/>
                <w:bCs/>
                <w:sz w:val="21"/>
                <w:szCs w:val="21"/>
              </w:rPr>
              <w:t>m</w:t>
            </w:r>
            <w:r w:rsidRPr="00DE70B3">
              <w:rPr>
                <w:rFonts w:asciiTheme="minorEastAsia" w:eastAsiaTheme="minorEastAsia" w:hAnsiTheme="minorEastAsia" w:hint="eastAsia"/>
                <w:b/>
                <w:bCs/>
                <w:sz w:val="21"/>
                <w:szCs w:val="21"/>
              </w:rPr>
              <w:t>）</w:t>
            </w:r>
          </w:p>
        </w:tc>
      </w:tr>
      <w:tr w:rsidR="00DA1EC3" w:rsidRPr="00DE70B3">
        <w:trPr>
          <w:trHeight w:val="332"/>
        </w:trPr>
        <w:tc>
          <w:tcPr>
            <w:tcW w:w="2070" w:type="dxa"/>
            <w:vMerge w:val="restart"/>
            <w:tcBorders>
              <w:top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p w:rsidR="00DA1EC3" w:rsidRPr="00DE70B3" w:rsidRDefault="00DA1EC3" w:rsidP="00DA1EC3">
            <w:pPr>
              <w:ind w:firstLine="422"/>
              <w:rPr>
                <w:rFonts w:asciiTheme="minorEastAsia" w:eastAsiaTheme="minorEastAsia" w:hAnsiTheme="minorEastAsia"/>
                <w:b/>
                <w:bCs/>
                <w:sz w:val="21"/>
                <w:szCs w:val="21"/>
              </w:rPr>
            </w:pPr>
          </w:p>
          <w:p w:rsidR="00DA1EC3" w:rsidRPr="00DE70B3" w:rsidRDefault="00DA1EC3">
            <w:pPr>
              <w:ind w:firstLineChars="0" w:firstLine="0"/>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lastRenderedPageBreak/>
              <w:t xml:space="preserve">平原面 </w:t>
            </w:r>
            <w:r w:rsidRPr="00DE70B3">
              <w:rPr>
                <w:rFonts w:asciiTheme="minorEastAsia" w:eastAsiaTheme="minorEastAsia" w:hAnsiTheme="minorEastAsia"/>
                <w:b/>
                <w:bCs/>
                <w:sz w:val="21"/>
                <w:szCs w:val="21"/>
              </w:rPr>
              <w:t>1000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0m</w:t>
            </w:r>
          </w:p>
        </w:tc>
        <w:tc>
          <w:tcPr>
            <w:tcW w:w="2539"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lastRenderedPageBreak/>
              <w:t>中山区</w:t>
            </w:r>
          </w:p>
        </w:tc>
        <w:tc>
          <w:tcPr>
            <w:tcW w:w="24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1000</w:t>
            </w:r>
          </w:p>
        </w:tc>
        <w:tc>
          <w:tcPr>
            <w:tcW w:w="2205" w:type="dxa"/>
            <w:tcBorders>
              <w:top w:val="single" w:sz="6" w:space="0" w:color="000000"/>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r>
      <w:tr w:rsidR="00DA1EC3" w:rsidRPr="00DE70B3">
        <w:trPr>
          <w:trHeight w:val="325"/>
        </w:trPr>
        <w:tc>
          <w:tcPr>
            <w:tcW w:w="2070" w:type="dxa"/>
            <w:vMerge/>
            <w:tcBorders>
              <w:top w:val="nil"/>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tc>
        <w:tc>
          <w:tcPr>
            <w:tcW w:w="2539"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低山区</w:t>
            </w:r>
          </w:p>
        </w:tc>
        <w:tc>
          <w:tcPr>
            <w:tcW w:w="24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b/>
                <w:bCs/>
                <w:sz w:val="21"/>
                <w:szCs w:val="21"/>
              </w:rPr>
              <w:t>500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1000</w:t>
            </w:r>
          </w:p>
        </w:tc>
        <w:tc>
          <w:tcPr>
            <w:tcW w:w="2205" w:type="dxa"/>
            <w:tcBorders>
              <w:top w:val="single" w:sz="6" w:space="0" w:color="000000"/>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b/>
                <w:bCs/>
                <w:sz w:val="21"/>
                <w:szCs w:val="21"/>
              </w:rPr>
              <w:t>200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r>
      <w:tr w:rsidR="00DA1EC3" w:rsidRPr="00DE70B3">
        <w:trPr>
          <w:trHeight w:val="325"/>
        </w:trPr>
        <w:tc>
          <w:tcPr>
            <w:tcW w:w="2070" w:type="dxa"/>
            <w:vMerge/>
            <w:tcBorders>
              <w:top w:val="nil"/>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tc>
        <w:tc>
          <w:tcPr>
            <w:tcW w:w="2539"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丘陵区（山前台地）</w:t>
            </w:r>
          </w:p>
        </w:tc>
        <w:tc>
          <w:tcPr>
            <w:tcW w:w="24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c>
          <w:tcPr>
            <w:tcW w:w="2205" w:type="dxa"/>
            <w:tcBorders>
              <w:top w:val="single" w:sz="6" w:space="0" w:color="000000"/>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200</w:t>
            </w:r>
          </w:p>
        </w:tc>
      </w:tr>
      <w:tr w:rsidR="00DA1EC3" w:rsidRPr="00DE70B3">
        <w:trPr>
          <w:trHeight w:val="325"/>
        </w:trPr>
        <w:tc>
          <w:tcPr>
            <w:tcW w:w="2070" w:type="dxa"/>
            <w:vMerge/>
            <w:tcBorders>
              <w:top w:val="nil"/>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tc>
        <w:tc>
          <w:tcPr>
            <w:tcW w:w="2539"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洼地区（谷地）</w:t>
            </w:r>
          </w:p>
        </w:tc>
        <w:tc>
          <w:tcPr>
            <w:tcW w:w="24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可低于海平面</w:t>
            </w:r>
          </w:p>
        </w:tc>
        <w:tc>
          <w:tcPr>
            <w:tcW w:w="2205" w:type="dxa"/>
            <w:tcBorders>
              <w:top w:val="single" w:sz="6" w:space="0" w:color="000000"/>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可成负地形</w:t>
            </w:r>
          </w:p>
        </w:tc>
      </w:tr>
      <w:tr w:rsidR="00DA1EC3" w:rsidRPr="00DE70B3">
        <w:trPr>
          <w:trHeight w:val="333"/>
        </w:trPr>
        <w:tc>
          <w:tcPr>
            <w:tcW w:w="2070" w:type="dxa"/>
            <w:vMerge/>
            <w:tcBorders>
              <w:top w:val="nil"/>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tc>
        <w:tc>
          <w:tcPr>
            <w:tcW w:w="2539" w:type="dxa"/>
            <w:tcBorders>
              <w:top w:val="single" w:sz="6" w:space="0" w:color="000000"/>
              <w:left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平原区</w:t>
            </w:r>
          </w:p>
        </w:tc>
        <w:tc>
          <w:tcPr>
            <w:tcW w:w="2405" w:type="dxa"/>
            <w:tcBorders>
              <w:top w:val="single" w:sz="6" w:space="0" w:color="000000"/>
              <w:left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200</w:t>
            </w:r>
          </w:p>
        </w:tc>
        <w:tc>
          <w:tcPr>
            <w:tcW w:w="2205" w:type="dxa"/>
            <w:tcBorders>
              <w:top w:val="single" w:sz="6" w:space="0" w:color="000000"/>
              <w:lef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w:t>
            </w:r>
          </w:p>
        </w:tc>
      </w:tr>
    </w:tbl>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地形地貌部位划分</w:t>
      </w:r>
    </w:p>
    <w:tbl>
      <w:tblPr>
        <w:tblW w:w="9313" w:type="dxa"/>
        <w:tblInd w:w="-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754"/>
        <w:gridCol w:w="6559"/>
      </w:tblGrid>
      <w:tr w:rsidR="00DA1EC3" w:rsidRPr="00DE70B3">
        <w:trPr>
          <w:trHeight w:val="339"/>
        </w:trPr>
        <w:tc>
          <w:tcPr>
            <w:tcW w:w="2754" w:type="dxa"/>
            <w:tcBorders>
              <w:bottom w:val="single" w:sz="6" w:space="0" w:color="000000"/>
              <w:righ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山地</w:t>
            </w:r>
          </w:p>
        </w:tc>
        <w:tc>
          <w:tcPr>
            <w:tcW w:w="6559" w:type="dxa"/>
            <w:tcBorders>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山脊、山坡、山麓</w:t>
            </w:r>
          </w:p>
        </w:tc>
      </w:tr>
      <w:tr w:rsidR="00DA1EC3" w:rsidRPr="00DE70B3">
        <w:trPr>
          <w:trHeight w:val="340"/>
        </w:trPr>
        <w:tc>
          <w:tcPr>
            <w:tcW w:w="2754" w:type="dxa"/>
            <w:tcBorders>
              <w:top w:val="single" w:sz="6" w:space="0" w:color="000000"/>
              <w:bottom w:val="single" w:sz="6" w:space="0" w:color="000000"/>
              <w:righ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丘地</w:t>
            </w:r>
          </w:p>
        </w:tc>
        <w:tc>
          <w:tcPr>
            <w:tcW w:w="6559"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丘顶（梁）、丘波、丘间凹地、丘间低地</w:t>
            </w:r>
          </w:p>
        </w:tc>
      </w:tr>
      <w:tr w:rsidR="00DA1EC3" w:rsidRPr="00DE70B3">
        <w:trPr>
          <w:trHeight w:val="340"/>
        </w:trPr>
        <w:tc>
          <w:tcPr>
            <w:tcW w:w="2754" w:type="dxa"/>
            <w:tcBorders>
              <w:top w:val="single" w:sz="6" w:space="0" w:color="000000"/>
              <w:righ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沟地</w:t>
            </w:r>
          </w:p>
        </w:tc>
        <w:tc>
          <w:tcPr>
            <w:tcW w:w="6559" w:type="dxa"/>
            <w:tcBorders>
              <w:top w:val="single" w:sz="6" w:space="0" w:color="000000"/>
              <w:lef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沟掌、沟坡、阶地、沟底、滩地、冲积扇</w:t>
            </w:r>
          </w:p>
        </w:tc>
      </w:tr>
    </w:tbl>
    <w:p w:rsidR="00DA1EC3" w:rsidRPr="00157AC8" w:rsidRDefault="00DA1EC3" w:rsidP="00157AC8">
      <w:pPr>
        <w:ind w:firstLine="562"/>
        <w:rPr>
          <w:rFonts w:asciiTheme="minorEastAsia" w:eastAsiaTheme="minorEastAsia" w:hAnsiTheme="minorEastAsia"/>
          <w:b/>
          <w:bCs/>
          <w:sz w:val="28"/>
          <w:szCs w:val="28"/>
        </w:rPr>
      </w:pP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（二）地面组成物质</w:t>
      </w:r>
    </w:p>
    <w:p w:rsidR="00DA1EC3" w:rsidRPr="00DE70B3" w:rsidRDefault="00DA1EC3" w:rsidP="00157AC8">
      <w:pPr>
        <w:ind w:firstLine="560"/>
        <w:rPr>
          <w:rFonts w:asciiTheme="minorEastAsia" w:eastAsiaTheme="minorEastAsia" w:hAnsiTheme="minorEastAsia"/>
        </w:rPr>
      </w:pPr>
      <w:r w:rsidRPr="00157AC8">
        <w:rPr>
          <w:rFonts w:asciiTheme="minorEastAsia" w:eastAsiaTheme="minorEastAsia" w:hAnsiTheme="minorEastAsia"/>
          <w:sz w:val="28"/>
          <w:szCs w:val="28"/>
        </w:rPr>
        <w:t>本项目土壤质地可采用野外指感法鉴定标准，参见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pPr>
        <w:ind w:firstLineChars="1100" w:firstLine="2650"/>
        <w:rPr>
          <w:rFonts w:asciiTheme="minorEastAsia" w:eastAsiaTheme="minorEastAsia" w:hAnsiTheme="minorEastAsia"/>
          <w:b/>
          <w:bCs/>
        </w:rPr>
      </w:pPr>
      <w:r w:rsidRPr="00DE70B3">
        <w:rPr>
          <w:rFonts w:asciiTheme="minorEastAsia" w:eastAsiaTheme="minorEastAsia" w:hAnsiTheme="minorEastAsia"/>
          <w:b/>
          <w:bCs/>
        </w:rPr>
        <w:t>野外土壤质地指感法鉴定标准</w:t>
      </w:r>
    </w:p>
    <w:tbl>
      <w:tblPr>
        <w:tblW w:w="9315"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050"/>
        <w:gridCol w:w="1320"/>
        <w:gridCol w:w="1590"/>
        <w:gridCol w:w="1695"/>
        <w:gridCol w:w="1590"/>
        <w:gridCol w:w="2070"/>
      </w:tblGrid>
      <w:tr w:rsidR="00DA1EC3" w:rsidRPr="00DE70B3">
        <w:trPr>
          <w:trHeight w:val="623"/>
        </w:trPr>
        <w:tc>
          <w:tcPr>
            <w:tcW w:w="1050" w:type="dxa"/>
            <w:tcBorders>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土壤质地</w:t>
            </w:r>
          </w:p>
        </w:tc>
        <w:tc>
          <w:tcPr>
            <w:tcW w:w="1320" w:type="dxa"/>
            <w:tcBorders>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肉眼观察</w:t>
            </w:r>
          </w:p>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形态</w:t>
            </w:r>
          </w:p>
        </w:tc>
        <w:tc>
          <w:tcPr>
            <w:tcW w:w="1590" w:type="dxa"/>
            <w:tcBorders>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在手中研磨时</w:t>
            </w:r>
          </w:p>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的感觉</w:t>
            </w:r>
          </w:p>
        </w:tc>
        <w:tc>
          <w:tcPr>
            <w:tcW w:w="1695" w:type="dxa"/>
            <w:tcBorders>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土壤干燥时的状态</w:t>
            </w:r>
          </w:p>
        </w:tc>
        <w:tc>
          <w:tcPr>
            <w:tcW w:w="1590" w:type="dxa"/>
            <w:tcBorders>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湿时搓成土球（直径</w:t>
            </w:r>
            <w:r w:rsidRPr="00DE70B3">
              <w:rPr>
                <w:rFonts w:asciiTheme="minorEastAsia" w:eastAsiaTheme="minorEastAsia" w:hAnsiTheme="minorEastAsia"/>
                <w:b/>
                <w:bCs/>
                <w:sz w:val="21"/>
                <w:szCs w:val="21"/>
              </w:rPr>
              <w:t>1cm</w:t>
            </w:r>
            <w:r w:rsidRPr="00DE70B3">
              <w:rPr>
                <w:rFonts w:asciiTheme="minorEastAsia" w:eastAsiaTheme="minorEastAsia" w:hAnsiTheme="minorEastAsia" w:hint="eastAsia"/>
                <w:b/>
                <w:bCs/>
                <w:sz w:val="21"/>
                <w:szCs w:val="21"/>
              </w:rPr>
              <w:t>）</w:t>
            </w:r>
          </w:p>
        </w:tc>
        <w:tc>
          <w:tcPr>
            <w:tcW w:w="2070" w:type="dxa"/>
            <w:tcBorders>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湿时搓成土条</w:t>
            </w:r>
          </w:p>
          <w:p w:rsidR="00DA1EC3" w:rsidRPr="00DE70B3" w:rsidRDefault="00DA1EC3" w:rsidP="00DA1EC3">
            <w:pPr>
              <w:spacing w:line="240" w:lineRule="auto"/>
              <w:ind w:firstLine="422"/>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 xml:space="preserve">2mm </w:t>
            </w:r>
            <w:r w:rsidRPr="00DE70B3">
              <w:rPr>
                <w:rFonts w:asciiTheme="minorEastAsia" w:eastAsiaTheme="minorEastAsia" w:hAnsiTheme="minorEastAsia" w:hint="eastAsia"/>
                <w:b/>
                <w:bCs/>
                <w:sz w:val="21"/>
                <w:szCs w:val="21"/>
              </w:rPr>
              <w:t>粗）</w:t>
            </w:r>
          </w:p>
        </w:tc>
      </w:tr>
      <w:tr w:rsidR="00DA1EC3" w:rsidRPr="00DE70B3">
        <w:trPr>
          <w:trHeight w:val="935"/>
        </w:trPr>
        <w:tc>
          <w:tcPr>
            <w:tcW w:w="1050" w:type="dxa"/>
            <w:tcBorders>
              <w:top w:val="single" w:sz="6" w:space="0" w:color="000000"/>
              <w:bottom w:val="single" w:sz="6" w:space="0" w:color="000000"/>
              <w:right w:val="single" w:sz="6" w:space="0" w:color="000000"/>
            </w:tcBorders>
            <w:vAlign w:val="center"/>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几乎全是砂粒</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感觉全是砂，搓时沙沙作响</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rsidP="00DA1EC3">
            <w:pPr>
              <w:spacing w:line="240" w:lineRule="auto"/>
              <w:ind w:firstLine="420"/>
              <w:jc w:val="center"/>
              <w:rPr>
                <w:rFonts w:asciiTheme="minorEastAsia" w:eastAsiaTheme="minorEastAsia" w:hAnsiTheme="minorEastAsia"/>
                <w:sz w:val="21"/>
                <w:szCs w:val="21"/>
              </w:rPr>
            </w:pPr>
          </w:p>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松散的单位</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不能或勉强成球</w:t>
            </w:r>
            <w:proofErr w:type="gramStart"/>
            <w:r w:rsidRPr="00DE70B3">
              <w:rPr>
                <w:rFonts w:asciiTheme="minorEastAsia" w:eastAsiaTheme="minorEastAsia" w:hAnsiTheme="minorEastAsia" w:hint="eastAsia"/>
                <w:sz w:val="21"/>
                <w:szCs w:val="21"/>
              </w:rPr>
              <w:t>一</w:t>
            </w:r>
            <w:proofErr w:type="gramEnd"/>
            <w:r w:rsidRPr="00DE70B3">
              <w:rPr>
                <w:rFonts w:asciiTheme="minorEastAsia" w:eastAsiaTheme="minorEastAsia" w:hAnsiTheme="minorEastAsia" w:hint="eastAsia"/>
                <w:sz w:val="21"/>
                <w:szCs w:val="21"/>
              </w:rPr>
              <w:t>触即</w:t>
            </w:r>
          </w:p>
          <w:p w:rsidR="00DA1EC3" w:rsidRPr="00DE70B3" w:rsidRDefault="00DA1EC3" w:rsidP="00DA1EC3">
            <w:pPr>
              <w:spacing w:line="240" w:lineRule="auto"/>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碎</w:t>
            </w:r>
          </w:p>
        </w:tc>
        <w:tc>
          <w:tcPr>
            <w:tcW w:w="2070" w:type="dxa"/>
            <w:tcBorders>
              <w:top w:val="single" w:sz="6" w:space="0" w:color="000000"/>
              <w:left w:val="single" w:sz="6" w:space="0" w:color="000000"/>
              <w:bottom w:val="single" w:sz="6" w:space="0" w:color="000000"/>
            </w:tcBorders>
            <w:vAlign w:val="center"/>
          </w:tcPr>
          <w:p w:rsidR="00DA1EC3" w:rsidRPr="00DE70B3" w:rsidRDefault="00DA1EC3" w:rsidP="00DA1EC3">
            <w:pPr>
              <w:spacing w:line="240" w:lineRule="auto"/>
              <w:ind w:firstLine="42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搓</w:t>
            </w:r>
            <w:proofErr w:type="gramEnd"/>
            <w:r w:rsidRPr="00DE70B3">
              <w:rPr>
                <w:rFonts w:asciiTheme="minorEastAsia" w:eastAsiaTheme="minorEastAsia" w:hAnsiTheme="minorEastAsia" w:hint="eastAsia"/>
                <w:sz w:val="21"/>
                <w:szCs w:val="21"/>
              </w:rPr>
              <w:t>不成条</w:t>
            </w:r>
          </w:p>
        </w:tc>
      </w:tr>
      <w:tr w:rsidR="00DA1EC3" w:rsidRPr="00DE70B3">
        <w:trPr>
          <w:trHeight w:val="1248"/>
        </w:trPr>
        <w:tc>
          <w:tcPr>
            <w:tcW w:w="1050"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砂壤土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以砂为主，有少量细土粒</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感觉主要是砂，稍有土的感觉搓时沙沙作响</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土块用手轻压或抛在铁锹上很易散碎</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可成球，轻压即碎</w:t>
            </w:r>
          </w:p>
        </w:tc>
        <w:tc>
          <w:tcPr>
            <w:tcW w:w="2070" w:type="dxa"/>
            <w:tcBorders>
              <w:top w:val="single" w:sz="6" w:space="0" w:color="000000"/>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勉强搓成不完整的短条</w:t>
            </w:r>
          </w:p>
        </w:tc>
      </w:tr>
      <w:tr w:rsidR="00DA1EC3" w:rsidRPr="00DE70B3">
        <w:trPr>
          <w:trHeight w:val="1247"/>
        </w:trPr>
        <w:tc>
          <w:tcPr>
            <w:tcW w:w="1050"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轻壤土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砂多， 细土约占二三成</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感觉有较多粘质颗粒</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用手压碎土块，相当于压断一根火柴棒的力</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可成球，压扁时边缘裂缝多而大</w:t>
            </w:r>
          </w:p>
        </w:tc>
        <w:tc>
          <w:tcPr>
            <w:tcW w:w="2070" w:type="dxa"/>
            <w:tcBorders>
              <w:top w:val="single" w:sz="6" w:space="0" w:color="000000"/>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可成条，轻轻提起即断</w:t>
            </w:r>
          </w:p>
        </w:tc>
      </w:tr>
      <w:tr w:rsidR="00DA1EC3" w:rsidRPr="00DE70B3">
        <w:trPr>
          <w:trHeight w:val="936"/>
        </w:trPr>
        <w:tc>
          <w:tcPr>
            <w:tcW w:w="1050"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中壤土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还能见到沙砾</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感觉沙砾大致相当，有面粉状细腻感</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土块较难用手压碎</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可成球，压扁时有小裂缝</w:t>
            </w:r>
          </w:p>
        </w:tc>
        <w:tc>
          <w:tcPr>
            <w:tcW w:w="2070" w:type="dxa"/>
            <w:tcBorders>
              <w:top w:val="single" w:sz="6" w:space="0" w:color="000000"/>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可成条，弯成 </w:t>
            </w:r>
            <w:r w:rsidRPr="00DE70B3">
              <w:rPr>
                <w:rFonts w:asciiTheme="minorEastAsia" w:eastAsiaTheme="minorEastAsia" w:hAnsiTheme="minorEastAsia"/>
                <w:sz w:val="21"/>
                <w:szCs w:val="21"/>
              </w:rPr>
              <w:t>2cm</w:t>
            </w:r>
          </w:p>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直径圆圈时易断</w:t>
            </w:r>
          </w:p>
        </w:tc>
      </w:tr>
      <w:tr w:rsidR="00DA1EC3" w:rsidRPr="00DE70B3">
        <w:trPr>
          <w:trHeight w:val="935"/>
        </w:trPr>
        <w:tc>
          <w:tcPr>
            <w:tcW w:w="1050"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重壤土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几乎见不到沙砾</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感觉不到沙砾存在</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干土块难用手压碎</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可成球，压扁时仍有小裂缝</w:t>
            </w:r>
          </w:p>
        </w:tc>
        <w:tc>
          <w:tcPr>
            <w:tcW w:w="2070" w:type="dxa"/>
            <w:tcBorders>
              <w:top w:val="single" w:sz="6" w:space="0" w:color="000000"/>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可成条和弯成圆 圈，将圆圈压扁有裂缝</w:t>
            </w:r>
          </w:p>
        </w:tc>
      </w:tr>
      <w:tr w:rsidR="00DA1EC3" w:rsidRPr="00157AC8">
        <w:trPr>
          <w:trHeight w:val="936"/>
        </w:trPr>
        <w:tc>
          <w:tcPr>
            <w:tcW w:w="1050" w:type="dxa"/>
            <w:tcBorders>
              <w:top w:val="single" w:sz="6" w:space="0" w:color="000000"/>
              <w:right w:val="single" w:sz="6" w:space="0" w:color="000000"/>
            </w:tcBorders>
            <w:vAlign w:val="center"/>
          </w:tcPr>
          <w:p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粘 土</w:t>
            </w:r>
          </w:p>
        </w:tc>
        <w:tc>
          <w:tcPr>
            <w:tcW w:w="1320" w:type="dxa"/>
            <w:tcBorders>
              <w:top w:val="single" w:sz="6" w:space="0" w:color="000000"/>
              <w:left w:val="single" w:sz="6" w:space="0" w:color="000000"/>
              <w:right w:val="single" w:sz="6" w:space="0" w:color="000000"/>
            </w:tcBorders>
            <w:vAlign w:val="center"/>
          </w:tcPr>
          <w:p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看不到沙砾</w:t>
            </w:r>
          </w:p>
        </w:tc>
        <w:tc>
          <w:tcPr>
            <w:tcW w:w="1590" w:type="dxa"/>
            <w:tcBorders>
              <w:top w:val="single" w:sz="6" w:space="0" w:color="000000"/>
              <w:left w:val="single" w:sz="6" w:space="0" w:color="000000"/>
              <w:right w:val="single" w:sz="6" w:space="0" w:color="000000"/>
            </w:tcBorders>
            <w:vAlign w:val="center"/>
          </w:tcPr>
          <w:p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完全是细腻粉末状感觉</w:t>
            </w:r>
          </w:p>
        </w:tc>
        <w:tc>
          <w:tcPr>
            <w:tcW w:w="1695" w:type="dxa"/>
            <w:tcBorders>
              <w:top w:val="single" w:sz="6" w:space="0" w:color="000000"/>
              <w:left w:val="single" w:sz="6" w:space="0" w:color="000000"/>
              <w:right w:val="single" w:sz="6" w:space="0" w:color="000000"/>
            </w:tcBorders>
            <w:vAlign w:val="center"/>
          </w:tcPr>
          <w:p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干土块手压不碎，锤击也不成粉末</w:t>
            </w:r>
          </w:p>
        </w:tc>
        <w:tc>
          <w:tcPr>
            <w:tcW w:w="1590" w:type="dxa"/>
            <w:tcBorders>
              <w:top w:val="single" w:sz="6" w:space="0" w:color="000000"/>
              <w:left w:val="single" w:sz="6" w:space="0" w:color="000000"/>
              <w:right w:val="single" w:sz="6" w:space="0" w:color="000000"/>
            </w:tcBorders>
            <w:vAlign w:val="center"/>
          </w:tcPr>
          <w:p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可成球，压扁后边缘无裂缝</w:t>
            </w:r>
          </w:p>
        </w:tc>
        <w:tc>
          <w:tcPr>
            <w:tcW w:w="2070" w:type="dxa"/>
            <w:tcBorders>
              <w:top w:val="single" w:sz="6" w:space="0" w:color="000000"/>
              <w:left w:val="single" w:sz="6" w:space="0" w:color="000000"/>
            </w:tcBorders>
            <w:vAlign w:val="center"/>
          </w:tcPr>
          <w:p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可成条和弯成圆圈，将圆圈压扁无裂缝</w:t>
            </w:r>
          </w:p>
        </w:tc>
      </w:tr>
    </w:tbl>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lastRenderedPageBreak/>
        <w:t>（三）植被监测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通过全面的实地调查，对天然、人工林</w:t>
      </w:r>
      <w:proofErr w:type="gramStart"/>
      <w:r w:rsidRPr="00157AC8">
        <w:rPr>
          <w:rFonts w:asciiTheme="minorEastAsia" w:eastAsiaTheme="minorEastAsia" w:hAnsiTheme="minorEastAsia"/>
          <w:sz w:val="28"/>
          <w:szCs w:val="28"/>
        </w:rPr>
        <w:t>草各项</w:t>
      </w:r>
      <w:proofErr w:type="gramEnd"/>
      <w:r w:rsidRPr="00157AC8">
        <w:rPr>
          <w:rFonts w:asciiTheme="minorEastAsia" w:eastAsiaTheme="minorEastAsia" w:hAnsiTheme="minorEastAsia"/>
          <w:sz w:val="28"/>
          <w:szCs w:val="28"/>
        </w:rPr>
        <w:t>指标进行测算。主要指标包括林草植被的分布、面积、种类、生长情况等。根据调查观测，计算林地的郁闭度、草地的盖度、林草植被覆盖度和多度、成活率等。</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①密度、高度、株数、盖度、胸径等监测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 xml:space="preserve">在森林群落中选取 10m×10m 的样方，每个样方分成4个5m×5m的小样方，进行乔木样方调查，对乔木树种胸径、树高、株数及冠幅进行调查。在每个样方内设置1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 xml:space="preserve">2m×3m小样方对灌木种的地径、高度、株数及盖度进行调查。在灌木样方内设置1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1m×1m的小样方对草本植物的地径、高度、株数及盖度进行调查。在灌丛和草地地段分别设4个 2m×3m和1m×1m小样方对灌木种和草本植物进行调查，方法同上。</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②幼苗成活率监测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 xml:space="preserve">在栽植有木本植物幼苗的群落中，选取 2～4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 xml:space="preserve"> 10m×10m 的样方，在每个样方内统计栽植幼苗数、成活幼苗数以及枯死的幼苗数。测量已成活幼苗的高度、冠幅、地径等指标。</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③郁闭度、覆盖度及多度</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具体方法是选取具有代表性的地块作为标准地，分别取标准地进行观测。</w:t>
      </w: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（四）降雨监测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包括项目区年降雨量、降雨的季节分布和暴雨或产流降雨情况，当年降雨情况，一般要求获取逐月降水量。</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降雨量：最大年、最小年、多年平均和丰水年、枯水年、平水年各占比例， 最大 1小时降雨量、最大 6 小时降雨量及最大 24 小时降雨量。</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lastRenderedPageBreak/>
        <w:t>降雨的季节分布：特别注意植树种草与不同生长期的雨量、汛期与非汛期的雨量。</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暴雨或产流降雨：出现季节、雨量、强度、占年雨量比例。当年降雨情况：降雨时间、雨量、强度。</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降雨资料可通过布设雨量计或收集气象局资料获取。</w:t>
      </w: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（五）面积监测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面积监测包括扰动地表面积、水土流失面积、挖填方面积、弃土弃渣堆放面积以及各措施类型面积等。对于面积较小、形状较规则的区域，可以用皮尺两次， 对于形状不规则，面积较大的，面积监测采用GPS 定位仪结合GIS进行，手持沿各分区边界走一圈，根据边界点坐标，求出区域面积。</w:t>
      </w:r>
    </w:p>
    <w:p w:rsidR="00DA1EC3" w:rsidRPr="00157AC8" w:rsidRDefault="00DA1EC3">
      <w:pPr>
        <w:pStyle w:val="3"/>
        <w:rPr>
          <w:rFonts w:asciiTheme="minorEastAsia" w:eastAsiaTheme="minorEastAsia" w:hAnsiTheme="minorEastAsia"/>
          <w:szCs w:val="28"/>
        </w:rPr>
      </w:pPr>
      <w:r w:rsidRPr="00157AC8">
        <w:rPr>
          <w:rFonts w:asciiTheme="minorEastAsia" w:eastAsiaTheme="minorEastAsia" w:hAnsiTheme="minorEastAsia" w:hint="eastAsia"/>
          <w:szCs w:val="28"/>
          <w:lang w:val="en-US"/>
        </w:rPr>
        <w:t xml:space="preserve">4.2.2 </w:t>
      </w:r>
      <w:r w:rsidRPr="00157AC8">
        <w:rPr>
          <w:rFonts w:asciiTheme="minorEastAsia" w:eastAsiaTheme="minorEastAsia" w:hAnsiTheme="minorEastAsia"/>
          <w:szCs w:val="28"/>
        </w:rPr>
        <w:t>水土流失状况监测方法</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对不同地表扰动类型土壤流失量以及水土流失背景值的监测，采用地面观测方法，根据本工程的特点，本项目的地面监测主要采用侵蚀针法、侵蚀沟样方测量法、沉沙池等方法进行监测。</w:t>
      </w:r>
    </w:p>
    <w:p w:rsidR="00DA1EC3" w:rsidRPr="00157AC8" w:rsidRDefault="00DA1EC3">
      <w:pPr>
        <w:pStyle w:val="3"/>
        <w:rPr>
          <w:rFonts w:asciiTheme="minorEastAsia" w:eastAsiaTheme="minorEastAsia" w:hAnsiTheme="minorEastAsia"/>
          <w:szCs w:val="28"/>
        </w:rPr>
      </w:pPr>
      <w:r w:rsidRPr="00157AC8">
        <w:rPr>
          <w:rFonts w:asciiTheme="minorEastAsia" w:eastAsiaTheme="minorEastAsia" w:hAnsiTheme="minorEastAsia" w:hint="eastAsia"/>
          <w:szCs w:val="28"/>
          <w:lang w:val="en-US"/>
        </w:rPr>
        <w:t xml:space="preserve">4.2.3 </w:t>
      </w:r>
      <w:r w:rsidRPr="00157AC8">
        <w:rPr>
          <w:rFonts w:asciiTheme="minorEastAsia" w:eastAsiaTheme="minorEastAsia" w:hAnsiTheme="minorEastAsia"/>
          <w:szCs w:val="28"/>
        </w:rPr>
        <w:t>水土保持措施监测方法</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在对水土保持措施进行监测时，各类水土保持措施数量主要通过查阅施工资料和结算资料。各类水土保持措施的质量则在查阅监理资料的基础上，进行现场调查核实确定。防护工程稳定性和运行情况主要通过现场勘察确定。林草措施的成活率、保存率、覆盖度及生长情况需要布设监测小区观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扰动地表面积、造成水土流失面积、损坏水土保持生物设施数量，采用 GPS 调查、测量、资料收集等方法；弃土量、临时堆土场水土流失监测，</w:t>
      </w:r>
      <w:r w:rsidRPr="00157AC8">
        <w:rPr>
          <w:rFonts w:asciiTheme="minorEastAsia" w:eastAsiaTheme="minorEastAsia" w:hAnsiTheme="minorEastAsia"/>
          <w:sz w:val="28"/>
          <w:szCs w:val="28"/>
        </w:rPr>
        <w:lastRenderedPageBreak/>
        <w:t>采用简易水土流失观测场、简易坡面量测法监测；水土流失对当地群众生产生活影响监测， 采用巡查、走访、面谈、问卷调查相结合监测；水土流失防治措施情况监测采用普查、GPS 调查、抽样调查、资料收集、样地调查、巡查等方法监测。监测内容和方法详见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监测内容及监测方法</w:t>
      </w:r>
    </w:p>
    <w:tbl>
      <w:tblPr>
        <w:tblW w:w="9348" w:type="dxa"/>
        <w:tblInd w:w="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4785"/>
        <w:gridCol w:w="4563"/>
      </w:tblGrid>
      <w:tr w:rsidR="00DA1EC3" w:rsidRPr="00DE70B3">
        <w:trPr>
          <w:trHeight w:val="339"/>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2"/>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监 测 内 容</w:t>
            </w:r>
          </w:p>
        </w:tc>
        <w:tc>
          <w:tcPr>
            <w:tcW w:w="4563"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2"/>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监测方法</w:t>
            </w:r>
          </w:p>
        </w:tc>
      </w:tr>
      <w:tr w:rsidR="00DA1EC3" w:rsidRPr="00DE70B3">
        <w:trPr>
          <w:trHeight w:val="340"/>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扰动地表面积</w:t>
            </w:r>
          </w:p>
        </w:tc>
        <w:tc>
          <w:tcPr>
            <w:tcW w:w="4563" w:type="dxa"/>
            <w:vMerge w:val="restart"/>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p>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sz w:val="22"/>
                <w:szCs w:val="22"/>
              </w:rPr>
              <w:t xml:space="preserve">GPS </w:t>
            </w:r>
            <w:r w:rsidRPr="00DE70B3">
              <w:rPr>
                <w:rFonts w:asciiTheme="minorEastAsia" w:eastAsiaTheme="minorEastAsia" w:hAnsiTheme="minorEastAsia" w:hint="eastAsia"/>
                <w:sz w:val="22"/>
                <w:szCs w:val="22"/>
              </w:rPr>
              <w:t>调查、测量、资料收集</w:t>
            </w:r>
          </w:p>
        </w:tc>
      </w:tr>
      <w:tr w:rsidR="00DA1EC3" w:rsidRPr="00DE70B3">
        <w:trPr>
          <w:trHeight w:val="340"/>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损害水土保持生物设施数量</w:t>
            </w:r>
          </w:p>
        </w:tc>
        <w:tc>
          <w:tcPr>
            <w:tcW w:w="4563" w:type="dxa"/>
            <w:vMerge/>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p>
        </w:tc>
      </w:tr>
      <w:tr w:rsidR="00DA1EC3" w:rsidRPr="00DE70B3">
        <w:trPr>
          <w:trHeight w:val="340"/>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造成水土流失面积</w:t>
            </w:r>
          </w:p>
        </w:tc>
        <w:tc>
          <w:tcPr>
            <w:tcW w:w="4563" w:type="dxa"/>
            <w:vMerge/>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p>
        </w:tc>
      </w:tr>
      <w:tr w:rsidR="00DA1EC3" w:rsidRPr="00DE70B3">
        <w:trPr>
          <w:trHeight w:val="340"/>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弃土量、水土流失监测</w:t>
            </w:r>
          </w:p>
        </w:tc>
        <w:tc>
          <w:tcPr>
            <w:tcW w:w="4563"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简易水土流失观测场、简易坡面量测法</w:t>
            </w:r>
          </w:p>
        </w:tc>
      </w:tr>
      <w:tr w:rsidR="00DA1EC3" w:rsidRPr="00DE70B3">
        <w:trPr>
          <w:trHeight w:val="338"/>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对当地群众生产生活影响监测</w:t>
            </w:r>
          </w:p>
        </w:tc>
        <w:tc>
          <w:tcPr>
            <w:tcW w:w="4563"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巡查、走访、面谈、问卷调查</w:t>
            </w:r>
          </w:p>
        </w:tc>
      </w:tr>
      <w:tr w:rsidR="00DA1EC3" w:rsidRPr="00DE70B3">
        <w:trPr>
          <w:trHeight w:val="332"/>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水土保持防治措施数量及质量</w:t>
            </w:r>
          </w:p>
        </w:tc>
        <w:tc>
          <w:tcPr>
            <w:tcW w:w="4563" w:type="dxa"/>
            <w:vMerge w:val="restart"/>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普查、</w:t>
            </w:r>
            <w:r w:rsidRPr="00DE70B3">
              <w:rPr>
                <w:rFonts w:asciiTheme="minorEastAsia" w:eastAsiaTheme="minorEastAsia" w:hAnsiTheme="minorEastAsia"/>
                <w:sz w:val="22"/>
                <w:szCs w:val="22"/>
              </w:rPr>
              <w:t xml:space="preserve">GPS </w:t>
            </w:r>
            <w:r w:rsidRPr="00DE70B3">
              <w:rPr>
                <w:rFonts w:asciiTheme="minorEastAsia" w:eastAsiaTheme="minorEastAsia" w:hAnsiTheme="minorEastAsia" w:hint="eastAsia"/>
                <w:sz w:val="22"/>
                <w:szCs w:val="22"/>
              </w:rPr>
              <w:t>调查、抽样调查、资料收集、样地调查、巡查</w:t>
            </w:r>
          </w:p>
        </w:tc>
      </w:tr>
      <w:tr w:rsidR="00DA1EC3" w:rsidRPr="00DE70B3">
        <w:trPr>
          <w:trHeight w:val="325"/>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各区域林草措施成活率、保存率、生长情况及覆盖度</w:t>
            </w:r>
          </w:p>
        </w:tc>
        <w:tc>
          <w:tcPr>
            <w:tcW w:w="4563" w:type="dxa"/>
            <w:vMerge/>
            <w:tcBorders>
              <w:top w:val="single" w:sz="4" w:space="0" w:color="auto"/>
              <w:left w:val="single" w:sz="4" w:space="0" w:color="auto"/>
              <w:right w:val="single" w:sz="4" w:space="0" w:color="auto"/>
            </w:tcBorders>
          </w:tcPr>
          <w:p w:rsidR="00DA1EC3" w:rsidRPr="00DE70B3" w:rsidRDefault="00DA1EC3" w:rsidP="00DA1EC3">
            <w:pPr>
              <w:ind w:firstLine="480"/>
              <w:rPr>
                <w:rFonts w:asciiTheme="minorEastAsia" w:eastAsiaTheme="minorEastAsia" w:hAnsiTheme="minorEastAsia"/>
              </w:rPr>
            </w:pPr>
          </w:p>
        </w:tc>
      </w:tr>
      <w:tr w:rsidR="00DA1EC3" w:rsidRPr="00DE70B3">
        <w:trPr>
          <w:trHeight w:val="332"/>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各项防治措施实施后的拦渣保土效果</w:t>
            </w:r>
          </w:p>
        </w:tc>
        <w:tc>
          <w:tcPr>
            <w:tcW w:w="4563" w:type="dxa"/>
            <w:vMerge/>
            <w:tcBorders>
              <w:top w:val="nil"/>
              <w:left w:val="single" w:sz="4" w:space="0" w:color="auto"/>
              <w:right w:val="single" w:sz="4" w:space="0" w:color="auto"/>
            </w:tcBorders>
          </w:tcPr>
          <w:p w:rsidR="00DA1EC3" w:rsidRPr="00DE70B3" w:rsidRDefault="00DA1EC3" w:rsidP="00DA1EC3">
            <w:pPr>
              <w:ind w:firstLine="480"/>
              <w:rPr>
                <w:rFonts w:asciiTheme="minorEastAsia" w:eastAsiaTheme="minorEastAsia" w:hAnsiTheme="minorEastAsia"/>
              </w:rPr>
            </w:pPr>
          </w:p>
        </w:tc>
      </w:tr>
    </w:tbl>
    <w:p w:rsidR="00DA1EC3" w:rsidRPr="00DE70B3" w:rsidRDefault="00DA1EC3" w:rsidP="00DA1EC3">
      <w:pPr>
        <w:pStyle w:val="a4"/>
        <w:ind w:firstLine="161"/>
        <w:rPr>
          <w:rFonts w:asciiTheme="minorEastAsia" w:eastAsiaTheme="minorEastAsia" w:hAnsiTheme="minorEastAsia"/>
          <w:b/>
          <w:sz w:val="8"/>
        </w:rPr>
      </w:pPr>
    </w:p>
    <w:p w:rsidR="00DA1EC3" w:rsidRPr="00DE70B3" w:rsidRDefault="00DA1EC3">
      <w:pPr>
        <w:pStyle w:val="2"/>
        <w:ind w:left="0"/>
        <w:rPr>
          <w:rFonts w:asciiTheme="minorEastAsia" w:eastAsiaTheme="minorEastAsia" w:hAnsiTheme="minorEastAsia"/>
        </w:rPr>
      </w:pPr>
      <w:bookmarkStart w:id="117" w:name="_TOC_250018"/>
      <w:bookmarkStart w:id="118" w:name="_Toc23843"/>
      <w:bookmarkEnd w:id="117"/>
      <w:r w:rsidRPr="00DE70B3">
        <w:rPr>
          <w:rFonts w:asciiTheme="minorEastAsia" w:eastAsiaTheme="minorEastAsia" w:hAnsiTheme="minorEastAsia" w:hint="eastAsia"/>
        </w:rPr>
        <w:t xml:space="preserve">4.3 </w:t>
      </w:r>
      <w:r w:rsidRPr="00DE70B3">
        <w:rPr>
          <w:rFonts w:asciiTheme="minorEastAsia" w:eastAsiaTheme="minorEastAsia" w:hAnsiTheme="minorEastAsia"/>
        </w:rPr>
        <w:t>监测站点布设</w:t>
      </w:r>
      <w:bookmarkEnd w:id="118"/>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根据工程特点和水土流失特点，结合工程所在区域的气候、土壤、地形、地貌等自然条件进行监测点布设，共布设12个水土保持监测点，即首部枢纽区1个，引水系统区2个，厂房枢纽区1个，施工生产生活区2个，弃渣场区2、道路区2个、直接影响区2个。监测样方布局情况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r w:rsidRPr="00157AC8">
        <w:rPr>
          <w:rFonts w:asciiTheme="minorEastAsia" w:eastAsiaTheme="minorEastAsia" w:hAnsiTheme="minorEastAsia" w:hint="eastAsia"/>
          <w:sz w:val="28"/>
          <w:szCs w:val="28"/>
        </w:rPr>
        <w:t>：</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水土保持监测样方布局表</w:t>
      </w:r>
    </w:p>
    <w:tbl>
      <w:tblPr>
        <w:tblW w:w="9450"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10"/>
        <w:gridCol w:w="3605"/>
        <w:gridCol w:w="4635"/>
      </w:tblGrid>
      <w:tr w:rsidR="00DA1EC3" w:rsidRPr="00DE70B3">
        <w:trPr>
          <w:trHeight w:val="311"/>
        </w:trPr>
        <w:tc>
          <w:tcPr>
            <w:tcW w:w="1210" w:type="dxa"/>
            <w:tcBorders>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序号</w:t>
            </w:r>
          </w:p>
        </w:tc>
        <w:tc>
          <w:tcPr>
            <w:tcW w:w="3605" w:type="dxa"/>
            <w:tcBorders>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监测点</w:t>
            </w:r>
          </w:p>
        </w:tc>
        <w:tc>
          <w:tcPr>
            <w:tcW w:w="4635" w:type="dxa"/>
            <w:tcBorders>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监测点数量</w:t>
            </w:r>
          </w:p>
        </w:tc>
      </w:tr>
      <w:tr w:rsidR="00DA1EC3" w:rsidRPr="00DE70B3">
        <w:trPr>
          <w:trHeight w:val="312"/>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1</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首部枢纽区</w:t>
            </w:r>
          </w:p>
        </w:tc>
        <w:tc>
          <w:tcPr>
            <w:tcW w:w="4635" w:type="dxa"/>
            <w:tcBorders>
              <w:top w:val="single" w:sz="6" w:space="0" w:color="000000"/>
              <w:left w:val="single" w:sz="6" w:space="0" w:color="000000"/>
              <w:bottom w:val="single" w:sz="4"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lastRenderedPageBreak/>
              <w:t>2</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引水系统区</w:t>
            </w:r>
          </w:p>
        </w:tc>
        <w:tc>
          <w:tcPr>
            <w:tcW w:w="4635" w:type="dxa"/>
            <w:tcBorders>
              <w:top w:val="single" w:sz="4"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2</w:t>
            </w:r>
          </w:p>
        </w:tc>
      </w:tr>
      <w:tr w:rsidR="00DA1EC3" w:rsidRPr="00DE70B3">
        <w:trPr>
          <w:trHeight w:val="312"/>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3</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厂房枢纽区</w:t>
            </w:r>
          </w:p>
        </w:tc>
        <w:tc>
          <w:tcPr>
            <w:tcW w:w="4635" w:type="dxa"/>
            <w:tcBorders>
              <w:top w:val="single" w:sz="6"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4</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施工生产生活区</w:t>
            </w:r>
          </w:p>
        </w:tc>
        <w:tc>
          <w:tcPr>
            <w:tcW w:w="4635" w:type="dxa"/>
            <w:tcBorders>
              <w:top w:val="single" w:sz="6"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2</w:t>
            </w:r>
          </w:p>
        </w:tc>
      </w:tr>
      <w:tr w:rsidR="00DA1EC3" w:rsidRPr="00DE70B3">
        <w:trPr>
          <w:trHeight w:val="312"/>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5</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道路区</w:t>
            </w:r>
          </w:p>
        </w:tc>
        <w:tc>
          <w:tcPr>
            <w:tcW w:w="4635" w:type="dxa"/>
            <w:tcBorders>
              <w:top w:val="single" w:sz="6"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2</w:t>
            </w:r>
          </w:p>
        </w:tc>
      </w:tr>
      <w:tr w:rsidR="00DA1EC3" w:rsidRPr="00DE70B3">
        <w:trPr>
          <w:trHeight w:val="311"/>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6</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弃渣场区</w:t>
            </w:r>
          </w:p>
        </w:tc>
        <w:tc>
          <w:tcPr>
            <w:tcW w:w="4635" w:type="dxa"/>
            <w:tcBorders>
              <w:top w:val="single" w:sz="6"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2</w:t>
            </w:r>
          </w:p>
        </w:tc>
      </w:tr>
    </w:tbl>
    <w:p w:rsidR="00DA1EC3" w:rsidRPr="00DE70B3" w:rsidRDefault="00DA1EC3" w:rsidP="00DA1EC3">
      <w:pPr>
        <w:ind w:firstLine="480"/>
        <w:rPr>
          <w:rFonts w:asciiTheme="minorEastAsia" w:eastAsiaTheme="minorEastAsia" w:hAnsiTheme="minorEastAsia"/>
        </w:rPr>
      </w:pPr>
    </w:p>
    <w:p w:rsidR="00DA1EC3" w:rsidRPr="00DE70B3" w:rsidRDefault="00DA1EC3">
      <w:pPr>
        <w:pStyle w:val="2"/>
        <w:ind w:left="0"/>
        <w:rPr>
          <w:rFonts w:asciiTheme="minorEastAsia" w:eastAsiaTheme="minorEastAsia" w:hAnsiTheme="minorEastAsia"/>
        </w:rPr>
      </w:pPr>
      <w:bookmarkStart w:id="119" w:name="_TOC_250017"/>
      <w:bookmarkStart w:id="120" w:name="_Toc4973"/>
      <w:bookmarkStart w:id="121" w:name="_Toc4674"/>
      <w:bookmarkEnd w:id="119"/>
      <w:r w:rsidRPr="00DE70B3">
        <w:rPr>
          <w:rFonts w:asciiTheme="minorEastAsia" w:eastAsiaTheme="minorEastAsia" w:hAnsiTheme="minorEastAsia" w:hint="eastAsia"/>
        </w:rPr>
        <w:t xml:space="preserve">4.4 </w:t>
      </w:r>
      <w:r w:rsidRPr="00DE70B3">
        <w:rPr>
          <w:rFonts w:asciiTheme="minorEastAsia" w:eastAsiaTheme="minorEastAsia" w:hAnsiTheme="minorEastAsia"/>
        </w:rPr>
        <w:t>监测机构</w:t>
      </w:r>
      <w:bookmarkEnd w:id="120"/>
      <w:bookmarkEnd w:id="121"/>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水土保持监测机构必须具有水利部颁发的水土保持监测资格证书，从事监测工作的技术人员也应经专门技术培训、考试合格、取得水利部颁发的水土保持监测岗位证书，实行持证上岗，监测人员一般由水土保持、水工、生态学及地质等专业结构的人员组成。条件许可，一人也可兼任其它专业代表，一个监测小组一般由三人组成。</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项目水土保持监测工作应由业主委托具有相应监测资质的单位承担，由其依据水利部《水土保持监测技术规程》，编制监测设计与实施计划，由云南省水土保持生态环境监测总站组织专家进行技术论证，按论证后的方案组织实施；同时</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监测单位应成立项目监测小组，</w:t>
      </w:r>
      <w:proofErr w:type="gramStart"/>
      <w:r w:rsidRPr="00A60AE4">
        <w:rPr>
          <w:rFonts w:asciiTheme="minorEastAsia" w:eastAsiaTheme="minorEastAsia" w:hAnsiTheme="minorEastAsia"/>
          <w:sz w:val="28"/>
          <w:szCs w:val="28"/>
        </w:rPr>
        <w:t>监测组</w:t>
      </w:r>
      <w:proofErr w:type="gramEnd"/>
      <w:r w:rsidRPr="00A60AE4">
        <w:rPr>
          <w:rFonts w:asciiTheme="minorEastAsia" w:eastAsiaTheme="minorEastAsia" w:hAnsiTheme="minorEastAsia"/>
          <w:sz w:val="28"/>
          <w:szCs w:val="28"/>
        </w:rPr>
        <w:t>成员分工详见</w:t>
      </w:r>
      <w:r w:rsidRPr="00A60AE4">
        <w:rPr>
          <w:rFonts w:asciiTheme="minorEastAsia" w:eastAsiaTheme="minorEastAsia" w:hAnsiTheme="minorEastAsia" w:hint="eastAsia"/>
          <w:sz w:val="28"/>
          <w:szCs w:val="28"/>
        </w:rPr>
        <w:t>下</w:t>
      </w:r>
      <w:r w:rsidRPr="00A60AE4">
        <w:rPr>
          <w:rFonts w:asciiTheme="minorEastAsia" w:eastAsiaTheme="minorEastAsia" w:hAnsiTheme="minorEastAsia"/>
          <w:sz w:val="28"/>
          <w:szCs w:val="28"/>
        </w:rPr>
        <w:t>表</w:t>
      </w:r>
      <w:r w:rsidRPr="00A60AE4">
        <w:rPr>
          <w:rFonts w:asciiTheme="minorEastAsia" w:eastAsiaTheme="minorEastAsia" w:hAnsiTheme="minorEastAsia" w:hint="eastAsia"/>
          <w:sz w:val="28"/>
          <w:szCs w:val="28"/>
        </w:rPr>
        <w:t>：</w:t>
      </w:r>
    </w:p>
    <w:p w:rsidR="00DA1EC3" w:rsidRPr="00DE70B3" w:rsidRDefault="00DA1EC3" w:rsidP="00DA1EC3">
      <w:pPr>
        <w:ind w:firstLine="482"/>
        <w:jc w:val="center"/>
        <w:rPr>
          <w:rFonts w:asciiTheme="minorEastAsia" w:eastAsiaTheme="minorEastAsia" w:hAnsiTheme="minorEastAsia"/>
          <w:b/>
          <w:bCs/>
        </w:rPr>
      </w:pPr>
      <w:proofErr w:type="gramStart"/>
      <w:r w:rsidRPr="00DE70B3">
        <w:rPr>
          <w:rFonts w:asciiTheme="minorEastAsia" w:eastAsiaTheme="minorEastAsia" w:hAnsiTheme="minorEastAsia"/>
          <w:b/>
          <w:bCs/>
        </w:rPr>
        <w:t>监测组分工</w:t>
      </w:r>
      <w:proofErr w:type="gramEnd"/>
      <w:r w:rsidRPr="00DE70B3">
        <w:rPr>
          <w:rFonts w:asciiTheme="minorEastAsia" w:eastAsiaTheme="minorEastAsia" w:hAnsiTheme="minorEastAsia"/>
          <w:b/>
          <w:bCs/>
        </w:rPr>
        <w:t>情况表</w:t>
      </w:r>
    </w:p>
    <w:tbl>
      <w:tblPr>
        <w:tblW w:w="9278" w:type="dxa"/>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605"/>
        <w:gridCol w:w="6673"/>
      </w:tblGrid>
      <w:tr w:rsidR="00DA1EC3" w:rsidRPr="00DE70B3">
        <w:trPr>
          <w:trHeight w:val="339"/>
        </w:trPr>
        <w:tc>
          <w:tcPr>
            <w:tcW w:w="2605" w:type="dxa"/>
            <w:tcBorders>
              <w:bottom w:val="single" w:sz="6" w:space="0" w:color="000000"/>
              <w:right w:val="single" w:sz="6" w:space="0" w:color="000000"/>
            </w:tcBorders>
          </w:tcPr>
          <w:p w:rsidR="00DA1EC3" w:rsidRPr="00DE70B3" w:rsidRDefault="00DA1EC3">
            <w:pPr>
              <w:pStyle w:val="TableParagraph"/>
              <w:tabs>
                <w:tab w:val="left" w:pos="442"/>
              </w:tabs>
              <w:spacing w:before="33"/>
              <w:rPr>
                <w:rFonts w:asciiTheme="minorEastAsia" w:eastAsiaTheme="minorEastAsia" w:hAnsiTheme="minorEastAsia"/>
                <w:b/>
              </w:rPr>
            </w:pPr>
            <w:r w:rsidRPr="00DE70B3">
              <w:rPr>
                <w:rFonts w:asciiTheme="minorEastAsia" w:eastAsiaTheme="minorEastAsia" w:hAnsiTheme="minorEastAsia" w:hint="eastAsia"/>
                <w:b/>
              </w:rPr>
              <w:t>分</w:t>
            </w:r>
            <w:r w:rsidRPr="00DE70B3">
              <w:rPr>
                <w:rFonts w:asciiTheme="minorEastAsia" w:eastAsiaTheme="minorEastAsia" w:hAnsiTheme="minorEastAsia" w:hint="eastAsia"/>
                <w:b/>
              </w:rPr>
              <w:tab/>
              <w:t>工</w:t>
            </w:r>
          </w:p>
        </w:tc>
        <w:tc>
          <w:tcPr>
            <w:tcW w:w="6673" w:type="dxa"/>
            <w:tcBorders>
              <w:left w:val="single" w:sz="6" w:space="0" w:color="000000"/>
              <w:bottom w:val="single" w:sz="6" w:space="0" w:color="000000"/>
            </w:tcBorders>
          </w:tcPr>
          <w:p w:rsidR="00DA1EC3" w:rsidRPr="00DE70B3" w:rsidRDefault="00DA1EC3">
            <w:pPr>
              <w:pStyle w:val="TableParagraph"/>
              <w:spacing w:before="33"/>
              <w:ind w:right="30"/>
              <w:rPr>
                <w:rFonts w:asciiTheme="minorEastAsia" w:eastAsiaTheme="minorEastAsia" w:hAnsiTheme="minorEastAsia"/>
                <w:b/>
              </w:rPr>
            </w:pPr>
            <w:r w:rsidRPr="00DE70B3">
              <w:rPr>
                <w:rFonts w:asciiTheme="minorEastAsia" w:eastAsiaTheme="minorEastAsia" w:hAnsiTheme="minorEastAsia" w:hint="eastAsia"/>
                <w:b/>
              </w:rPr>
              <w:t xml:space="preserve">职 </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责</w:t>
            </w:r>
          </w:p>
        </w:tc>
      </w:tr>
      <w:tr w:rsidR="00DA1EC3" w:rsidRPr="00DE70B3">
        <w:trPr>
          <w:trHeight w:val="340"/>
        </w:trPr>
        <w:tc>
          <w:tcPr>
            <w:tcW w:w="2605" w:type="dxa"/>
            <w:tcBorders>
              <w:top w:val="single" w:sz="6" w:space="0" w:color="000000"/>
              <w:bottom w:val="single" w:sz="6" w:space="0" w:color="000000"/>
              <w:right w:val="single" w:sz="6" w:space="0" w:color="000000"/>
            </w:tcBorders>
          </w:tcPr>
          <w:p w:rsidR="00DA1EC3" w:rsidRPr="00DE70B3" w:rsidRDefault="00DA1EC3">
            <w:pPr>
              <w:pStyle w:val="TableParagraph"/>
              <w:spacing w:before="34"/>
              <w:ind w:left="21"/>
              <w:rPr>
                <w:rFonts w:asciiTheme="minorEastAsia" w:eastAsiaTheme="minorEastAsia" w:hAnsiTheme="minorEastAsia"/>
              </w:rPr>
            </w:pPr>
            <w:r w:rsidRPr="00DE70B3">
              <w:rPr>
                <w:rFonts w:asciiTheme="minorEastAsia" w:eastAsiaTheme="minorEastAsia" w:hAnsiTheme="minorEastAsia" w:hint="eastAsia"/>
              </w:rPr>
              <w:t>监测领导人员</w:t>
            </w:r>
          </w:p>
        </w:tc>
        <w:tc>
          <w:tcPr>
            <w:tcW w:w="6673" w:type="dxa"/>
            <w:tcBorders>
              <w:top w:val="single" w:sz="6" w:space="0" w:color="000000"/>
              <w:left w:val="single" w:sz="6" w:space="0" w:color="000000"/>
              <w:bottom w:val="single" w:sz="6" w:space="0" w:color="000000"/>
            </w:tcBorders>
          </w:tcPr>
          <w:p w:rsidR="00DA1EC3" w:rsidRPr="00DE70B3" w:rsidRDefault="00DA1EC3">
            <w:pPr>
              <w:pStyle w:val="TableParagraph"/>
              <w:spacing w:before="34"/>
              <w:ind w:left="66" w:right="30"/>
              <w:rPr>
                <w:rFonts w:asciiTheme="minorEastAsia" w:eastAsiaTheme="minorEastAsia" w:hAnsiTheme="minorEastAsia"/>
              </w:rPr>
            </w:pPr>
            <w:r w:rsidRPr="00DE70B3">
              <w:rPr>
                <w:rFonts w:asciiTheme="minorEastAsia" w:eastAsiaTheme="minorEastAsia" w:hAnsiTheme="minorEastAsia" w:hint="eastAsia"/>
              </w:rPr>
              <w:t>主要负责对监测过程的指导、协调等。</w:t>
            </w:r>
          </w:p>
        </w:tc>
      </w:tr>
      <w:tr w:rsidR="00DA1EC3" w:rsidRPr="00DE70B3">
        <w:trPr>
          <w:trHeight w:val="624"/>
        </w:trPr>
        <w:tc>
          <w:tcPr>
            <w:tcW w:w="2605" w:type="dxa"/>
            <w:vMerge w:val="restart"/>
            <w:tcBorders>
              <w:top w:val="single" w:sz="6" w:space="0" w:color="000000"/>
              <w:bottom w:val="single" w:sz="6" w:space="0" w:color="000000"/>
              <w:right w:val="single" w:sz="6" w:space="0" w:color="000000"/>
            </w:tcBorders>
          </w:tcPr>
          <w:p w:rsidR="00DA1EC3" w:rsidRPr="00DE70B3" w:rsidRDefault="00DA1EC3">
            <w:pPr>
              <w:pStyle w:val="TableParagraph"/>
              <w:spacing w:before="11"/>
              <w:rPr>
                <w:rFonts w:asciiTheme="minorEastAsia" w:eastAsiaTheme="minorEastAsia" w:hAnsiTheme="minorEastAsia"/>
                <w:b/>
                <w:sz w:val="25"/>
              </w:rPr>
            </w:pPr>
          </w:p>
          <w:p w:rsidR="00DA1EC3" w:rsidRPr="00DE70B3" w:rsidRDefault="00DA1EC3">
            <w:pPr>
              <w:pStyle w:val="TableParagraph"/>
              <w:spacing w:line="278" w:lineRule="auto"/>
              <w:ind w:right="177"/>
              <w:rPr>
                <w:rFonts w:asciiTheme="minorEastAsia" w:eastAsiaTheme="minorEastAsia" w:hAnsiTheme="minorEastAsia"/>
              </w:rPr>
            </w:pPr>
            <w:r w:rsidRPr="00DE70B3">
              <w:rPr>
                <w:rFonts w:asciiTheme="minorEastAsia" w:eastAsiaTheme="minorEastAsia" w:hAnsiTheme="minorEastAsia" w:hint="eastAsia"/>
              </w:rPr>
              <w:t>野外监测及数据处理人员</w:t>
            </w:r>
          </w:p>
        </w:tc>
        <w:tc>
          <w:tcPr>
            <w:tcW w:w="6673" w:type="dxa"/>
            <w:tcBorders>
              <w:top w:val="single" w:sz="6" w:space="0" w:color="000000"/>
              <w:left w:val="single" w:sz="6" w:space="0" w:color="000000"/>
              <w:bottom w:val="single" w:sz="6" w:space="0" w:color="000000"/>
            </w:tcBorders>
          </w:tcPr>
          <w:p w:rsidR="00DA1EC3" w:rsidRPr="00DE70B3" w:rsidRDefault="00DA1EC3">
            <w:pPr>
              <w:pStyle w:val="TableParagraph"/>
              <w:spacing w:before="21"/>
              <w:ind w:right="30"/>
              <w:rPr>
                <w:rFonts w:asciiTheme="minorEastAsia" w:eastAsiaTheme="minorEastAsia" w:hAnsiTheme="minorEastAsia"/>
              </w:rPr>
            </w:pPr>
            <w:r w:rsidRPr="00DE70B3">
              <w:rPr>
                <w:rFonts w:asciiTheme="minorEastAsia" w:eastAsiaTheme="minorEastAsia" w:hAnsiTheme="minorEastAsia" w:hint="eastAsia"/>
              </w:rPr>
              <w:t>主要负责野外观测、监测项目数据收集，完成监测日志，并负责完成相关项目监测成果的汇总等。</w:t>
            </w:r>
          </w:p>
        </w:tc>
      </w:tr>
      <w:tr w:rsidR="00DA1EC3" w:rsidRPr="00DE70B3">
        <w:trPr>
          <w:trHeight w:val="623"/>
        </w:trPr>
        <w:tc>
          <w:tcPr>
            <w:tcW w:w="2605" w:type="dxa"/>
            <w:vMerge/>
            <w:tcBorders>
              <w:top w:val="nil"/>
              <w:bottom w:val="single" w:sz="6" w:space="0" w:color="000000"/>
              <w:right w:val="single" w:sz="6" w:space="0" w:color="000000"/>
            </w:tcBorders>
          </w:tcPr>
          <w:p w:rsidR="00DA1EC3" w:rsidRPr="00DE70B3" w:rsidRDefault="00DA1EC3" w:rsidP="00DA1EC3">
            <w:pPr>
              <w:ind w:firstLine="40"/>
              <w:jc w:val="center"/>
              <w:rPr>
                <w:rFonts w:asciiTheme="minorEastAsia" w:eastAsiaTheme="minorEastAsia" w:hAnsiTheme="minorEastAsia"/>
                <w:sz w:val="2"/>
                <w:szCs w:val="2"/>
              </w:rPr>
            </w:pPr>
          </w:p>
        </w:tc>
        <w:tc>
          <w:tcPr>
            <w:tcW w:w="6673" w:type="dxa"/>
            <w:tcBorders>
              <w:top w:val="single" w:sz="6" w:space="0" w:color="000000"/>
              <w:left w:val="single" w:sz="6" w:space="0" w:color="000000"/>
              <w:bottom w:val="single" w:sz="6" w:space="0" w:color="000000"/>
            </w:tcBorders>
          </w:tcPr>
          <w:p w:rsidR="00DA1EC3" w:rsidRPr="00DE70B3" w:rsidRDefault="00DA1EC3">
            <w:pPr>
              <w:pStyle w:val="TableParagraph"/>
              <w:spacing w:before="21"/>
              <w:ind w:right="30"/>
              <w:rPr>
                <w:rFonts w:asciiTheme="minorEastAsia" w:eastAsiaTheme="minorEastAsia" w:hAnsiTheme="minorEastAsia"/>
              </w:rPr>
            </w:pPr>
            <w:r w:rsidRPr="00DE70B3">
              <w:rPr>
                <w:rFonts w:asciiTheme="minorEastAsia" w:eastAsiaTheme="minorEastAsia" w:hAnsiTheme="minorEastAsia" w:hint="eastAsia"/>
              </w:rPr>
              <w:t>主要负责数据整编和结果分析，图像图形编制，包括数据登记审查、工作总结报告等的完成。</w:t>
            </w:r>
          </w:p>
        </w:tc>
      </w:tr>
      <w:tr w:rsidR="00DA1EC3" w:rsidRPr="00DE70B3">
        <w:trPr>
          <w:trHeight w:val="340"/>
        </w:trPr>
        <w:tc>
          <w:tcPr>
            <w:tcW w:w="2605" w:type="dxa"/>
            <w:tcBorders>
              <w:top w:val="single" w:sz="6" w:space="0" w:color="000000"/>
              <w:right w:val="single" w:sz="6" w:space="0" w:color="000000"/>
            </w:tcBorders>
          </w:tcPr>
          <w:p w:rsidR="00DA1EC3" w:rsidRPr="00DE70B3" w:rsidRDefault="00DA1EC3">
            <w:pPr>
              <w:pStyle w:val="TableParagraph"/>
              <w:spacing w:before="34"/>
              <w:ind w:left="21"/>
              <w:rPr>
                <w:rFonts w:asciiTheme="minorEastAsia" w:eastAsiaTheme="minorEastAsia" w:hAnsiTheme="minorEastAsia"/>
              </w:rPr>
            </w:pPr>
            <w:r w:rsidRPr="00DE70B3">
              <w:rPr>
                <w:rFonts w:asciiTheme="minorEastAsia" w:eastAsiaTheme="minorEastAsia" w:hAnsiTheme="minorEastAsia" w:hint="eastAsia"/>
              </w:rPr>
              <w:t>监督工作</w:t>
            </w:r>
          </w:p>
        </w:tc>
        <w:tc>
          <w:tcPr>
            <w:tcW w:w="6673" w:type="dxa"/>
            <w:tcBorders>
              <w:top w:val="single" w:sz="6" w:space="0" w:color="000000"/>
              <w:left w:val="single" w:sz="6" w:space="0" w:color="000000"/>
            </w:tcBorders>
          </w:tcPr>
          <w:p w:rsidR="00DA1EC3" w:rsidRPr="00DE70B3" w:rsidRDefault="00DA1EC3">
            <w:pPr>
              <w:pStyle w:val="TableParagraph"/>
              <w:spacing w:before="34"/>
              <w:ind w:right="30"/>
              <w:rPr>
                <w:rFonts w:asciiTheme="minorEastAsia" w:eastAsiaTheme="minorEastAsia" w:hAnsiTheme="minorEastAsia"/>
              </w:rPr>
            </w:pPr>
            <w:r w:rsidRPr="00DE70B3">
              <w:rPr>
                <w:rFonts w:asciiTheme="minorEastAsia" w:eastAsiaTheme="minorEastAsia" w:hAnsiTheme="minorEastAsia" w:hint="eastAsia"/>
              </w:rPr>
              <w:t>负责监测方案的实施进度、质量、资金落实情况的监督，后勤保障。</w:t>
            </w:r>
          </w:p>
        </w:tc>
      </w:tr>
    </w:tbl>
    <w:p w:rsidR="00DA1EC3" w:rsidRPr="00DE70B3" w:rsidRDefault="00DA1EC3" w:rsidP="00DA1EC3">
      <w:pPr>
        <w:pStyle w:val="a4"/>
        <w:spacing w:before="5"/>
        <w:ind w:firstLine="402"/>
        <w:rPr>
          <w:rFonts w:asciiTheme="minorEastAsia" w:eastAsiaTheme="minorEastAsia" w:hAnsiTheme="minorEastAsia"/>
          <w:b/>
          <w:sz w:val="20"/>
        </w:rPr>
      </w:pPr>
    </w:p>
    <w:p w:rsidR="00DA1EC3" w:rsidRPr="00DE70B3" w:rsidRDefault="00DA1EC3">
      <w:pPr>
        <w:pStyle w:val="2"/>
        <w:ind w:left="0"/>
        <w:rPr>
          <w:rFonts w:asciiTheme="minorEastAsia" w:eastAsiaTheme="minorEastAsia" w:hAnsiTheme="minorEastAsia"/>
        </w:rPr>
      </w:pPr>
      <w:bookmarkStart w:id="122" w:name="_TOC_250016"/>
      <w:bookmarkStart w:id="123" w:name="_Toc3589"/>
      <w:bookmarkStart w:id="124" w:name="_Toc2863"/>
      <w:bookmarkEnd w:id="122"/>
      <w:r w:rsidRPr="00DE70B3">
        <w:rPr>
          <w:rFonts w:asciiTheme="minorEastAsia" w:eastAsiaTheme="minorEastAsia" w:hAnsiTheme="minorEastAsia" w:hint="eastAsia"/>
        </w:rPr>
        <w:t xml:space="preserve">4.5 </w:t>
      </w:r>
      <w:r w:rsidRPr="00DE70B3">
        <w:rPr>
          <w:rFonts w:asciiTheme="minorEastAsia" w:eastAsiaTheme="minorEastAsia" w:hAnsiTheme="minorEastAsia"/>
        </w:rPr>
        <w:t>监测设备与仪器</w:t>
      </w:r>
      <w:bookmarkEnd w:id="123"/>
      <w:bookmarkEnd w:id="124"/>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主要的监测设备与仪器有：样瓶、铝盒、烘箱、马表、天平等；在定点监测的站点采用仪器进行观测，主要仪器有经纬仪、水准仪、铁制测针、测桩、标桩等；其他调查设备有：GPS、测绳、皮尺、围尺、角规、测高仪、数码相机、计算机等。</w:t>
      </w:r>
    </w:p>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b/>
          <w:bCs/>
        </w:rPr>
        <w:t>水土保持监测主要设施及仪器设备表</w:t>
      </w:r>
    </w:p>
    <w:tbl>
      <w:tblPr>
        <w:tblW w:w="9334"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095"/>
        <w:gridCol w:w="5775"/>
        <w:gridCol w:w="1155"/>
        <w:gridCol w:w="1309"/>
      </w:tblGrid>
      <w:tr w:rsidR="00DA1EC3" w:rsidRPr="00DE70B3">
        <w:trPr>
          <w:trHeight w:val="311"/>
        </w:trPr>
        <w:tc>
          <w:tcPr>
            <w:tcW w:w="1095" w:type="dxa"/>
            <w:tcBorders>
              <w:bottom w:val="single" w:sz="4" w:space="0" w:color="000000"/>
              <w:right w:val="single" w:sz="4" w:space="0" w:color="000000"/>
            </w:tcBorders>
            <w:vAlign w:val="center"/>
          </w:tcPr>
          <w:p w:rsidR="00DA1EC3" w:rsidRPr="00DE70B3" w:rsidRDefault="00DA1EC3">
            <w:pPr>
              <w:pStyle w:val="TableParagraph"/>
              <w:spacing w:before="20"/>
              <w:ind w:right="288"/>
              <w:rPr>
                <w:rFonts w:asciiTheme="minorEastAsia" w:eastAsiaTheme="minorEastAsia" w:hAnsiTheme="minorEastAsia"/>
                <w:b/>
              </w:rPr>
            </w:pPr>
            <w:r w:rsidRPr="00DE70B3">
              <w:rPr>
                <w:rFonts w:asciiTheme="minorEastAsia" w:eastAsiaTheme="minorEastAsia" w:hAnsiTheme="minorEastAsia" w:hint="eastAsia"/>
                <w:b/>
              </w:rPr>
              <w:t>编号</w:t>
            </w:r>
          </w:p>
        </w:tc>
        <w:tc>
          <w:tcPr>
            <w:tcW w:w="5775" w:type="dxa"/>
            <w:tcBorders>
              <w:left w:val="single" w:sz="4" w:space="0" w:color="000000"/>
              <w:bottom w:val="single" w:sz="4" w:space="0" w:color="000000"/>
              <w:right w:val="single" w:sz="4" w:space="0" w:color="000000"/>
            </w:tcBorders>
            <w:vAlign w:val="center"/>
          </w:tcPr>
          <w:p w:rsidR="00DA1EC3" w:rsidRPr="00DE70B3" w:rsidRDefault="00DA1EC3">
            <w:pPr>
              <w:pStyle w:val="TableParagraph"/>
              <w:tabs>
                <w:tab w:val="left" w:pos="452"/>
              </w:tabs>
              <w:spacing w:before="20"/>
              <w:ind w:left="29"/>
              <w:rPr>
                <w:rFonts w:asciiTheme="minorEastAsia" w:eastAsiaTheme="minorEastAsia" w:hAnsiTheme="minorEastAsia"/>
                <w:b/>
              </w:rPr>
            </w:pPr>
            <w:r w:rsidRPr="00DE70B3">
              <w:rPr>
                <w:rFonts w:asciiTheme="minorEastAsia" w:eastAsiaTheme="minorEastAsia" w:hAnsiTheme="minorEastAsia" w:hint="eastAsia"/>
                <w:b/>
              </w:rPr>
              <w:t>项</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ab/>
              <w:t>目</w:t>
            </w:r>
          </w:p>
        </w:tc>
        <w:tc>
          <w:tcPr>
            <w:tcW w:w="1155" w:type="dxa"/>
            <w:tcBorders>
              <w:left w:val="single" w:sz="4" w:space="0" w:color="000000"/>
              <w:bottom w:val="single" w:sz="4" w:space="0" w:color="000000"/>
              <w:right w:val="single" w:sz="4" w:space="0" w:color="000000"/>
            </w:tcBorders>
            <w:vAlign w:val="center"/>
          </w:tcPr>
          <w:p w:rsidR="00DA1EC3" w:rsidRPr="00DE70B3" w:rsidRDefault="00DA1EC3">
            <w:pPr>
              <w:pStyle w:val="TableParagraph"/>
              <w:spacing w:before="20"/>
              <w:ind w:right="223"/>
              <w:rPr>
                <w:rFonts w:asciiTheme="minorEastAsia" w:eastAsiaTheme="minorEastAsia" w:hAnsiTheme="minorEastAsia"/>
                <w:b/>
              </w:rPr>
            </w:pPr>
            <w:r w:rsidRPr="00DE70B3">
              <w:rPr>
                <w:rFonts w:asciiTheme="minorEastAsia" w:eastAsiaTheme="minorEastAsia" w:hAnsiTheme="minorEastAsia" w:hint="eastAsia"/>
                <w:b/>
              </w:rPr>
              <w:t>单位</w:t>
            </w:r>
          </w:p>
        </w:tc>
        <w:tc>
          <w:tcPr>
            <w:tcW w:w="1309" w:type="dxa"/>
            <w:tcBorders>
              <w:left w:val="single" w:sz="4" w:space="0" w:color="000000"/>
              <w:bottom w:val="single" w:sz="4" w:space="0" w:color="000000"/>
            </w:tcBorders>
            <w:vAlign w:val="center"/>
          </w:tcPr>
          <w:p w:rsidR="00DA1EC3" w:rsidRPr="00DE70B3" w:rsidRDefault="00DA1EC3">
            <w:pPr>
              <w:pStyle w:val="TableParagraph"/>
              <w:spacing w:before="20"/>
              <w:ind w:right="121"/>
              <w:rPr>
                <w:rFonts w:asciiTheme="minorEastAsia" w:eastAsiaTheme="minorEastAsia" w:hAnsiTheme="minorEastAsia"/>
                <w:b/>
              </w:rPr>
            </w:pPr>
            <w:r w:rsidRPr="00DE70B3">
              <w:rPr>
                <w:rFonts w:asciiTheme="minorEastAsia" w:eastAsiaTheme="minorEastAsia" w:hAnsiTheme="minorEastAsia" w:hint="eastAsia"/>
                <w:b/>
              </w:rPr>
              <w:t>数量</w:t>
            </w:r>
          </w:p>
        </w:tc>
      </w:tr>
      <w:tr w:rsidR="00DA1EC3" w:rsidRPr="00DE70B3">
        <w:trPr>
          <w:trHeight w:val="312"/>
        </w:trPr>
        <w:tc>
          <w:tcPr>
            <w:tcW w:w="1095" w:type="dxa"/>
            <w:tcBorders>
              <w:top w:val="single" w:sz="4" w:space="0" w:color="000000"/>
              <w:bottom w:val="single" w:sz="4" w:space="0" w:color="000000"/>
              <w:right w:val="single" w:sz="4" w:space="0" w:color="000000"/>
            </w:tcBorders>
            <w:vAlign w:val="center"/>
          </w:tcPr>
          <w:p w:rsidR="00DA1EC3" w:rsidRPr="00DE70B3" w:rsidRDefault="00DA1EC3">
            <w:pPr>
              <w:pStyle w:val="TableParagraph"/>
              <w:spacing w:before="20"/>
              <w:rPr>
                <w:rFonts w:asciiTheme="minorEastAsia" w:eastAsiaTheme="minorEastAsia" w:hAnsiTheme="minorEastAsia"/>
                <w:b/>
              </w:rPr>
            </w:pPr>
            <w:proofErr w:type="gramStart"/>
            <w:r w:rsidRPr="00DE70B3">
              <w:rPr>
                <w:rFonts w:asciiTheme="minorEastAsia" w:eastAsiaTheme="minorEastAsia" w:hAnsiTheme="minorEastAsia" w:hint="eastAsia"/>
                <w:b/>
                <w:w w:val="99"/>
              </w:rPr>
              <w:t>一</w:t>
            </w:r>
            <w:proofErr w:type="gramEnd"/>
          </w:p>
        </w:tc>
        <w:tc>
          <w:tcPr>
            <w:tcW w:w="5775" w:type="dxa"/>
            <w:tcBorders>
              <w:top w:val="single" w:sz="4" w:space="0" w:color="000000"/>
              <w:left w:val="single" w:sz="4" w:space="0" w:color="000000"/>
              <w:bottom w:val="single" w:sz="4" w:space="0" w:color="000000"/>
              <w:right w:val="single" w:sz="4" w:space="0" w:color="000000"/>
            </w:tcBorders>
            <w:vAlign w:val="center"/>
          </w:tcPr>
          <w:p w:rsidR="00DA1EC3" w:rsidRPr="00DE70B3" w:rsidRDefault="00DA1EC3">
            <w:pPr>
              <w:pStyle w:val="TableParagraph"/>
              <w:spacing w:before="20"/>
              <w:ind w:left="30"/>
              <w:rPr>
                <w:rFonts w:asciiTheme="minorEastAsia" w:eastAsiaTheme="minorEastAsia" w:hAnsiTheme="minorEastAsia"/>
                <w:b/>
              </w:rPr>
            </w:pPr>
            <w:r w:rsidRPr="00DE70B3">
              <w:rPr>
                <w:rFonts w:asciiTheme="minorEastAsia" w:eastAsiaTheme="minorEastAsia" w:hAnsiTheme="minorEastAsia" w:hint="eastAsia"/>
                <w:b/>
              </w:rPr>
              <w:t>监测设施</w:t>
            </w:r>
          </w:p>
        </w:tc>
        <w:tc>
          <w:tcPr>
            <w:tcW w:w="1155" w:type="dxa"/>
            <w:tcBorders>
              <w:top w:val="single" w:sz="4" w:space="0" w:color="000000"/>
              <w:left w:val="single" w:sz="4" w:space="0" w:color="000000"/>
              <w:bottom w:val="single" w:sz="4" w:space="0" w:color="000000"/>
              <w:right w:val="single" w:sz="4" w:space="0" w:color="000000"/>
            </w:tcBorders>
            <w:vAlign w:val="center"/>
          </w:tcPr>
          <w:p w:rsidR="00DA1EC3" w:rsidRPr="00DE70B3" w:rsidRDefault="00DA1EC3">
            <w:pPr>
              <w:pStyle w:val="TableParagraph"/>
              <w:rPr>
                <w:rFonts w:asciiTheme="minorEastAsia" w:eastAsiaTheme="minorEastAsia" w:hAnsiTheme="minorEastAsia"/>
                <w:sz w:val="20"/>
              </w:rPr>
            </w:pPr>
          </w:p>
        </w:tc>
        <w:tc>
          <w:tcPr>
            <w:tcW w:w="1309" w:type="dxa"/>
            <w:tcBorders>
              <w:top w:val="single" w:sz="4" w:space="0" w:color="000000"/>
              <w:left w:val="single" w:sz="4" w:space="0" w:color="000000"/>
              <w:bottom w:val="single" w:sz="4" w:space="0" w:color="000000"/>
            </w:tcBorders>
            <w:vAlign w:val="center"/>
          </w:tcPr>
          <w:p w:rsidR="00DA1EC3" w:rsidRPr="00DE70B3" w:rsidRDefault="00DA1EC3">
            <w:pPr>
              <w:pStyle w:val="TableParagraph"/>
              <w:rPr>
                <w:rFonts w:asciiTheme="minorEastAsia" w:eastAsiaTheme="minorEastAsia" w:hAnsiTheme="minorEastAsia"/>
                <w:sz w:val="20"/>
              </w:rPr>
            </w:pP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侵蚀针观测样方</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right="121"/>
              <w:rPr>
                <w:rFonts w:asciiTheme="minorEastAsia" w:eastAsiaTheme="minorEastAsia" w:hAnsiTheme="minorEastAsia"/>
              </w:rPr>
            </w:pPr>
            <w:r w:rsidRPr="00DE70B3">
              <w:rPr>
                <w:rFonts w:asciiTheme="minorEastAsia" w:eastAsiaTheme="minorEastAsia" w:hAnsiTheme="minorEastAsia"/>
              </w:rPr>
              <w:t>10</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钢钎</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根</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right="120"/>
              <w:rPr>
                <w:rFonts w:asciiTheme="minorEastAsia" w:eastAsiaTheme="minorEastAsia" w:hAnsiTheme="minorEastAsia"/>
              </w:rPr>
            </w:pPr>
            <w:r w:rsidRPr="00DE70B3">
              <w:rPr>
                <w:rFonts w:asciiTheme="minorEastAsia" w:eastAsiaTheme="minorEastAsia" w:hAnsiTheme="minorEastAsia"/>
              </w:rPr>
              <w:t>288</w:t>
            </w: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2</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简易拦沙监测点</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塑料编织带</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right="121"/>
              <w:rPr>
                <w:rFonts w:asciiTheme="minorEastAsia" w:eastAsiaTheme="minorEastAsia" w:hAnsiTheme="minorEastAsia"/>
              </w:rPr>
            </w:pPr>
            <w:r w:rsidRPr="00DE70B3">
              <w:rPr>
                <w:rFonts w:asciiTheme="minorEastAsia" w:eastAsiaTheme="minorEastAsia" w:hAnsiTheme="minorEastAsia"/>
              </w:rPr>
              <w:t>30</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沉沙池</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4</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边坡重力侵蚀监测点</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观测桩</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根</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right="120"/>
              <w:rPr>
                <w:rFonts w:asciiTheme="minorEastAsia" w:eastAsiaTheme="minorEastAsia" w:hAnsiTheme="minorEastAsia"/>
              </w:rPr>
            </w:pPr>
            <w:r w:rsidRPr="00DE70B3">
              <w:rPr>
                <w:rFonts w:asciiTheme="minorEastAsia" w:eastAsiaTheme="minorEastAsia" w:hAnsiTheme="minorEastAsia"/>
              </w:rPr>
              <w:t>100</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w w:val="99"/>
              </w:rPr>
              <w:t>二</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rPr>
                <w:rFonts w:asciiTheme="minorEastAsia" w:eastAsiaTheme="minorEastAsia" w:hAnsiTheme="minorEastAsia"/>
                <w:b/>
              </w:rPr>
            </w:pPr>
            <w:r w:rsidRPr="00DE70B3">
              <w:rPr>
                <w:rFonts w:asciiTheme="minorEastAsia" w:eastAsiaTheme="minorEastAsia" w:hAnsiTheme="minorEastAsia" w:hint="eastAsia"/>
                <w:b/>
              </w:rPr>
              <w:t>仪器设备</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jc w:val="left"/>
              <w:rPr>
                <w:rFonts w:asciiTheme="minorEastAsia" w:eastAsiaTheme="minorEastAsia" w:hAnsiTheme="minorEastAsia"/>
                <w:sz w:val="20"/>
              </w:rPr>
            </w:pP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jc w:val="left"/>
              <w:rPr>
                <w:rFonts w:asciiTheme="minorEastAsia" w:eastAsiaTheme="minorEastAsia" w:hAnsiTheme="minorEastAsia"/>
                <w:sz w:val="20"/>
              </w:rPr>
            </w:pP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经纬仪</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2</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天平</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烘箱</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4</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皮尺</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5</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钢卷尺</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6</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6</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磅秤</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7</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位移计</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8</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 xml:space="preserve">高精度 </w:t>
            </w:r>
            <w:r w:rsidRPr="00DE70B3">
              <w:rPr>
                <w:rFonts w:asciiTheme="minorEastAsia" w:eastAsiaTheme="minorEastAsia" w:hAnsiTheme="minorEastAsia"/>
              </w:rPr>
              <w:t>GPS</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2</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9</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自计雨量计</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3"/>
        </w:trPr>
        <w:tc>
          <w:tcPr>
            <w:tcW w:w="1095" w:type="dxa"/>
            <w:tcBorders>
              <w:top w:val="single" w:sz="4" w:space="0" w:color="000000"/>
              <w:right w:val="single" w:sz="4" w:space="0" w:color="000000"/>
            </w:tcBorders>
          </w:tcPr>
          <w:p w:rsidR="00DA1EC3" w:rsidRPr="00DE70B3" w:rsidRDefault="00DA1EC3">
            <w:pPr>
              <w:pStyle w:val="TableParagraph"/>
              <w:spacing w:before="34"/>
              <w:ind w:right="288"/>
              <w:rPr>
                <w:rFonts w:asciiTheme="minorEastAsia" w:eastAsiaTheme="minorEastAsia" w:hAnsiTheme="minorEastAsia"/>
              </w:rPr>
            </w:pPr>
            <w:r w:rsidRPr="00DE70B3">
              <w:rPr>
                <w:rFonts w:asciiTheme="minorEastAsia" w:eastAsiaTheme="minorEastAsia" w:hAnsiTheme="minorEastAsia"/>
              </w:rPr>
              <w:t>10</w:t>
            </w:r>
          </w:p>
        </w:tc>
        <w:tc>
          <w:tcPr>
            <w:tcW w:w="5775" w:type="dxa"/>
            <w:tcBorders>
              <w:top w:val="single" w:sz="4" w:space="0" w:color="000000"/>
              <w:left w:val="single" w:sz="4" w:space="0" w:color="000000"/>
              <w:right w:val="single" w:sz="4" w:space="0" w:color="000000"/>
            </w:tcBorders>
          </w:tcPr>
          <w:p w:rsidR="00DA1EC3" w:rsidRPr="00DE70B3" w:rsidRDefault="00DA1EC3">
            <w:pPr>
              <w:pStyle w:val="TableParagraph"/>
              <w:spacing w:before="20"/>
              <w:ind w:left="31"/>
              <w:jc w:val="left"/>
              <w:rPr>
                <w:rFonts w:asciiTheme="minorEastAsia" w:eastAsiaTheme="minorEastAsia" w:hAnsiTheme="minorEastAsia"/>
              </w:rPr>
            </w:pPr>
            <w:r w:rsidRPr="00DE70B3">
              <w:rPr>
                <w:rFonts w:asciiTheme="minorEastAsia" w:eastAsiaTheme="minorEastAsia" w:hAnsiTheme="minorEastAsia" w:hint="eastAsia"/>
              </w:rPr>
              <w:t>数码照相机</w:t>
            </w:r>
            <w:r w:rsidRPr="00DE70B3">
              <w:rPr>
                <w:rFonts w:asciiTheme="minorEastAsia" w:eastAsiaTheme="minorEastAsia" w:hAnsiTheme="minorEastAsia"/>
              </w:rPr>
              <w:t>/</w:t>
            </w:r>
            <w:r w:rsidRPr="00DE70B3">
              <w:rPr>
                <w:rFonts w:asciiTheme="minorEastAsia" w:eastAsiaTheme="minorEastAsia" w:hAnsiTheme="minorEastAsia" w:hint="eastAsia"/>
              </w:rPr>
              <w:t>笔记本电脑</w:t>
            </w:r>
            <w:r w:rsidRPr="00DE70B3">
              <w:rPr>
                <w:rFonts w:asciiTheme="minorEastAsia" w:eastAsiaTheme="minorEastAsia" w:hAnsiTheme="minorEastAsia"/>
              </w:rPr>
              <w:t>/</w:t>
            </w:r>
            <w:r w:rsidRPr="00DE70B3">
              <w:rPr>
                <w:rFonts w:asciiTheme="minorEastAsia" w:eastAsiaTheme="minorEastAsia" w:hAnsiTheme="minorEastAsia" w:hint="eastAsia"/>
              </w:rPr>
              <w:t>台式电脑</w:t>
            </w:r>
            <w:r w:rsidRPr="00DE70B3">
              <w:rPr>
                <w:rFonts w:asciiTheme="minorEastAsia" w:eastAsiaTheme="minorEastAsia" w:hAnsiTheme="minorEastAsia"/>
              </w:rPr>
              <w:t>/</w:t>
            </w:r>
            <w:r w:rsidRPr="00DE70B3">
              <w:rPr>
                <w:rFonts w:asciiTheme="minorEastAsia" w:eastAsiaTheme="minorEastAsia" w:hAnsiTheme="minorEastAsia" w:hint="eastAsia"/>
              </w:rPr>
              <w:t>计算器</w:t>
            </w:r>
          </w:p>
        </w:tc>
        <w:tc>
          <w:tcPr>
            <w:tcW w:w="1155" w:type="dxa"/>
            <w:tcBorders>
              <w:top w:val="single" w:sz="4" w:space="0" w:color="000000"/>
              <w:left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bl>
    <w:p w:rsidR="00DA1EC3" w:rsidRPr="00DE70B3" w:rsidRDefault="00DA1EC3" w:rsidP="00DA1EC3">
      <w:pPr>
        <w:pStyle w:val="a4"/>
        <w:ind w:firstLine="161"/>
        <w:rPr>
          <w:rFonts w:asciiTheme="minorEastAsia" w:eastAsiaTheme="minorEastAsia" w:hAnsiTheme="minorEastAsia"/>
          <w:b/>
          <w:sz w:val="8"/>
        </w:rPr>
      </w:pPr>
    </w:p>
    <w:p w:rsidR="00DA1EC3" w:rsidRPr="00A60AE4" w:rsidRDefault="00DA1EC3">
      <w:pPr>
        <w:pStyle w:val="2"/>
        <w:ind w:left="0"/>
        <w:rPr>
          <w:rFonts w:asciiTheme="minorEastAsia" w:eastAsiaTheme="minorEastAsia" w:hAnsiTheme="minorEastAsia"/>
          <w:sz w:val="28"/>
          <w:szCs w:val="28"/>
        </w:rPr>
      </w:pPr>
      <w:bookmarkStart w:id="125" w:name="_TOC_250015"/>
      <w:bookmarkStart w:id="126" w:name="_Toc12679"/>
      <w:bookmarkStart w:id="127" w:name="_Toc512"/>
      <w:bookmarkEnd w:id="125"/>
      <w:r w:rsidRPr="00DE70B3">
        <w:rPr>
          <w:rFonts w:asciiTheme="minorEastAsia" w:eastAsiaTheme="minorEastAsia" w:hAnsiTheme="minorEastAsia" w:hint="eastAsia"/>
        </w:rPr>
        <w:lastRenderedPageBreak/>
        <w:t>4.</w:t>
      </w:r>
      <w:r w:rsidRPr="00A60AE4">
        <w:rPr>
          <w:rFonts w:asciiTheme="minorEastAsia" w:eastAsiaTheme="minorEastAsia" w:hAnsiTheme="minorEastAsia" w:hint="eastAsia"/>
          <w:sz w:val="28"/>
          <w:szCs w:val="28"/>
        </w:rPr>
        <w:t xml:space="preserve">6 </w:t>
      </w:r>
      <w:r w:rsidRPr="00A60AE4">
        <w:rPr>
          <w:rFonts w:asciiTheme="minorEastAsia" w:eastAsiaTheme="minorEastAsia" w:hAnsiTheme="minorEastAsia"/>
          <w:sz w:val="28"/>
          <w:szCs w:val="28"/>
        </w:rPr>
        <w:t>监测资料的整理与分析</w:t>
      </w:r>
      <w:bookmarkEnd w:id="126"/>
      <w:bookmarkEnd w:id="127"/>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在每次水土保持监测时，必须做好原始记录（包括观测或调查时间、人员、地点、基本数据及存在的问题等），并有观测或调查人员、记录人员及校核、审查签字，做到手续完备，保证数据的真实可靠；每年年末进行一次资料整理及归档，编制年度水土保持监测报告，并报送当地水行政主管部门备案。</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水土保持监测工作结束后，应及时对原始数据进行整理分析，提出以下成果：</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考证资料，包括监测站、监测场、监测点和调查监测的基本情况，以及监测设备、监测仪器和监测方法的说明。</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各种经校核、复核的原始监测资料成果，以及相关的分析图表和文字说明。</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各项调查、观测和汇总数据。</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工程水土保持监测报告，内容包括监测情况、时间、地点、监测项目和方法、监测成果以及存在的问题和下一步建设项目水土保持防治工作建议等。</w:t>
      </w:r>
    </w:p>
    <w:p w:rsidR="00DA1EC3" w:rsidRPr="00DE70B3" w:rsidRDefault="00DA1EC3">
      <w:pPr>
        <w:pStyle w:val="2"/>
        <w:ind w:left="0"/>
        <w:rPr>
          <w:rFonts w:asciiTheme="minorEastAsia" w:eastAsiaTheme="minorEastAsia" w:hAnsiTheme="minorEastAsia"/>
        </w:rPr>
      </w:pPr>
      <w:bookmarkStart w:id="128" w:name="_TOC_250014"/>
      <w:bookmarkStart w:id="129" w:name="_TOC_250013"/>
      <w:bookmarkStart w:id="130" w:name="_TOC_250012"/>
      <w:bookmarkStart w:id="131" w:name="_Toc24978"/>
      <w:bookmarkStart w:id="132" w:name="_Toc14705"/>
      <w:bookmarkEnd w:id="128"/>
      <w:bookmarkEnd w:id="129"/>
      <w:bookmarkEnd w:id="130"/>
      <w:r w:rsidRPr="00DE70B3">
        <w:rPr>
          <w:rFonts w:asciiTheme="minorEastAsia" w:eastAsiaTheme="minorEastAsia" w:hAnsiTheme="minorEastAsia" w:hint="eastAsia"/>
        </w:rPr>
        <w:t xml:space="preserve">4.7 </w:t>
      </w:r>
      <w:r w:rsidRPr="00DE70B3">
        <w:rPr>
          <w:rFonts w:asciiTheme="minorEastAsia" w:eastAsiaTheme="minorEastAsia" w:hAnsiTheme="minorEastAsia"/>
        </w:rPr>
        <w:t>监测计划</w:t>
      </w:r>
      <w:bookmarkEnd w:id="131"/>
      <w:bookmarkEnd w:id="132"/>
    </w:p>
    <w:p w:rsidR="00DA1EC3" w:rsidRPr="00A60AE4" w:rsidRDefault="00DA1EC3" w:rsidP="00A60AE4">
      <w:pPr>
        <w:pStyle w:val="a4"/>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监测计划安排详见</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水土保持监测计划表</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w:t>
      </w:r>
    </w:p>
    <w:p w:rsidR="00DA1EC3" w:rsidRPr="00DE70B3" w:rsidRDefault="00DA1EC3" w:rsidP="00DA1EC3">
      <w:pPr>
        <w:ind w:firstLine="480"/>
        <w:jc w:val="center"/>
        <w:rPr>
          <w:rFonts w:asciiTheme="minorEastAsia" w:eastAsiaTheme="minorEastAsia" w:hAnsiTheme="minorEastAsia"/>
          <w:b/>
          <w:bCs/>
        </w:rPr>
      </w:pPr>
      <w:r w:rsidRPr="00DE70B3">
        <w:rPr>
          <w:rFonts w:asciiTheme="minorEastAsia" w:eastAsiaTheme="minorEastAsia" w:hAnsiTheme="minorEastAsia"/>
        </w:rPr>
        <w:br w:type="page"/>
      </w:r>
      <w:r w:rsidRPr="00DE70B3">
        <w:rPr>
          <w:rFonts w:asciiTheme="minorEastAsia" w:eastAsiaTheme="minorEastAsia" w:hAnsiTheme="minorEastAsia"/>
          <w:b/>
          <w:bCs/>
        </w:rPr>
        <w:lastRenderedPageBreak/>
        <w:t>水土保持监测计划表</w:t>
      </w:r>
    </w:p>
    <w:tbl>
      <w:tblPr>
        <w:tblW w:w="9056"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60"/>
        <w:gridCol w:w="1035"/>
        <w:gridCol w:w="3480"/>
        <w:gridCol w:w="1875"/>
        <w:gridCol w:w="1406"/>
      </w:tblGrid>
      <w:tr w:rsidR="00DA1EC3" w:rsidRPr="00DE70B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rPr>
                <w:rFonts w:asciiTheme="minorEastAsia" w:eastAsiaTheme="minorEastAsia" w:hAnsiTheme="minorEastAsia"/>
                <w:b/>
              </w:rPr>
            </w:pPr>
            <w:r w:rsidRPr="00DE70B3">
              <w:rPr>
                <w:rFonts w:asciiTheme="minorEastAsia" w:eastAsiaTheme="minorEastAsia" w:hAnsiTheme="minorEastAsia" w:hint="eastAsia"/>
                <w:b/>
              </w:rPr>
              <w:t>分区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rPr>
                <w:rFonts w:asciiTheme="minorEastAsia" w:eastAsiaTheme="minorEastAsia" w:hAnsiTheme="minorEastAsia"/>
                <w:b/>
              </w:rPr>
            </w:pPr>
            <w:r w:rsidRPr="00DE70B3">
              <w:rPr>
                <w:rFonts w:asciiTheme="minorEastAsia" w:eastAsiaTheme="minorEastAsia" w:hAnsiTheme="minorEastAsia" w:hint="eastAsia"/>
                <w:b/>
              </w:rPr>
              <w:t>项 目</w:t>
            </w:r>
          </w:p>
        </w:tc>
        <w:tc>
          <w:tcPr>
            <w:tcW w:w="348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ind w:right="1906"/>
              <w:rPr>
                <w:rFonts w:asciiTheme="minorEastAsia" w:eastAsiaTheme="minorEastAsia" w:hAnsiTheme="minorEastAsia"/>
                <w:b/>
              </w:rPr>
            </w:pPr>
            <w:r w:rsidRPr="00DE70B3">
              <w:rPr>
                <w:rFonts w:asciiTheme="minorEastAsia" w:eastAsiaTheme="minorEastAsia" w:hAnsiTheme="minorEastAsia" w:hint="eastAsia"/>
                <w:b/>
              </w:rPr>
              <w:t>单</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位</w:t>
            </w:r>
          </w:p>
        </w:tc>
        <w:tc>
          <w:tcPr>
            <w:tcW w:w="187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ind w:right="826"/>
              <w:rPr>
                <w:rFonts w:asciiTheme="minorEastAsia" w:eastAsiaTheme="minorEastAsia" w:hAnsiTheme="minorEastAsia"/>
                <w:b/>
              </w:rPr>
            </w:pPr>
            <w:r w:rsidRPr="00DE70B3">
              <w:rPr>
                <w:rFonts w:asciiTheme="minorEastAsia" w:eastAsiaTheme="minorEastAsia" w:hAnsiTheme="minorEastAsia" w:hint="eastAsia"/>
                <w:b/>
              </w:rPr>
              <w:t>数</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量</w:t>
            </w:r>
          </w:p>
        </w:tc>
        <w:tc>
          <w:tcPr>
            <w:tcW w:w="1406"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trPr>
          <w:trHeight w:val="965"/>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首部枢纽区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left="112" w:right="-15"/>
              <w:jc w:val="left"/>
              <w:rPr>
                <w:rFonts w:asciiTheme="minorEastAsia" w:eastAsiaTheme="minorEastAsia" w:hAnsiTheme="minorEastAsia"/>
              </w:rPr>
            </w:pPr>
            <w:r w:rsidRPr="00DE70B3">
              <w:rPr>
                <w:rFonts w:asciiTheme="minorEastAsia" w:eastAsiaTheme="minorEastAsia" w:hAnsiTheme="minorEastAsia" w:hint="eastAsia"/>
                <w:spacing w:val="-10"/>
              </w:rPr>
              <w:t>植被恢复情况、防治措施完好率，水保设施防</w:t>
            </w:r>
            <w:r w:rsidRPr="00DE70B3">
              <w:rPr>
                <w:rFonts w:asciiTheme="minorEastAsia" w:eastAsiaTheme="minorEastAsia" w:hAnsiTheme="minorEastAsia" w:hint="eastAsia"/>
                <w:spacing w:val="-11"/>
              </w:rPr>
              <w:t>治效果，水土流失危害、控制水土流失程度。</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38"/>
              <w:rPr>
                <w:rFonts w:asciiTheme="minorEastAsia" w:eastAsiaTheme="minorEastAsia" w:hAnsiTheme="minorEastAsia"/>
                <w:lang w:val="en-US"/>
              </w:rPr>
            </w:pPr>
            <w:r w:rsidRPr="00DE70B3">
              <w:rPr>
                <w:rFonts w:asciiTheme="minorEastAsia" w:eastAsiaTheme="minorEastAsia" w:hAnsiTheme="minorEastAsia" w:hint="eastAsia"/>
                <w:lang w:val="en-US"/>
              </w:rPr>
              <w:t>20</w:t>
            </w:r>
            <w:r w:rsidR="00A406A1">
              <w:rPr>
                <w:rFonts w:asciiTheme="minorEastAsia" w:eastAsiaTheme="minorEastAsia" w:hAnsiTheme="minorEastAsia" w:hint="eastAsia"/>
                <w:lang w:val="en-US"/>
              </w:rPr>
              <w:t>08</w:t>
            </w:r>
            <w:r w:rsidRPr="00DE70B3">
              <w:rPr>
                <w:rFonts w:asciiTheme="minorEastAsia" w:eastAsiaTheme="minorEastAsia" w:hAnsiTheme="minorEastAsia" w:hint="eastAsia"/>
                <w:lang w:val="en-US"/>
              </w:rPr>
              <w:t>年</w:t>
            </w:r>
            <w:r w:rsidR="00A406A1">
              <w:rPr>
                <w:rFonts w:asciiTheme="minorEastAsia" w:eastAsiaTheme="minorEastAsia" w:hAnsiTheme="minorEastAsia" w:hint="eastAsia"/>
                <w:lang w:val="en-US"/>
              </w:rPr>
              <w:t>6月</w:t>
            </w:r>
            <w:r w:rsidRPr="00DE70B3">
              <w:rPr>
                <w:rFonts w:asciiTheme="minorEastAsia" w:eastAsiaTheme="minorEastAsia" w:hAnsiTheme="minorEastAsia" w:hint="eastAsia"/>
                <w:lang w:val="en-US"/>
              </w:rPr>
              <w:t>集中</w:t>
            </w:r>
            <w:r w:rsidRPr="00DE70B3">
              <w:rPr>
                <w:rFonts w:asciiTheme="minorEastAsia" w:eastAsiaTheme="minorEastAsia" w:hAnsiTheme="minorEastAsia" w:hint="eastAsia"/>
              </w:rPr>
              <w:t>监测</w:t>
            </w:r>
            <w:r w:rsidRPr="00DE70B3">
              <w:rPr>
                <w:rFonts w:asciiTheme="minorEastAsia" w:eastAsiaTheme="minorEastAsia" w:hAnsiTheme="minorEastAsia" w:hint="eastAsia"/>
                <w:lang w:val="en-US"/>
              </w:rPr>
              <w:t>一次</w:t>
            </w:r>
          </w:p>
        </w:tc>
      </w:tr>
      <w:tr w:rsidR="00DA1EC3" w:rsidRPr="00DE70B3">
        <w:trPr>
          <w:trHeight w:val="1194"/>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引水系统区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82"/>
              <w:jc w:val="left"/>
              <w:rPr>
                <w:rFonts w:asciiTheme="minorEastAsia" w:eastAsiaTheme="minorEastAsia" w:hAnsiTheme="minorEastAsia"/>
              </w:rPr>
            </w:pPr>
            <w:r w:rsidRPr="00DE70B3">
              <w:rPr>
                <w:rFonts w:asciiTheme="minorEastAsia" w:eastAsiaTheme="minorEastAsia" w:hAnsiTheme="minorEastAsia" w:hint="eastAsia"/>
                <w:spacing w:val="-10"/>
              </w:rPr>
              <w:t>防治措施完好率，水保设施防治效果，水土流</w:t>
            </w:r>
            <w:r w:rsidRPr="00DE70B3">
              <w:rPr>
                <w:rFonts w:asciiTheme="minorEastAsia" w:eastAsiaTheme="minorEastAsia" w:hAnsiTheme="minorEastAsia" w:hint="eastAsia"/>
              </w:rPr>
              <w:t>失危害、控制水土流失程度。</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jc w:val="left"/>
              <w:rPr>
                <w:rFonts w:asciiTheme="minorEastAsia" w:eastAsiaTheme="minorEastAsia" w:hAnsiTheme="minorEastAsia"/>
                <w:sz w:val="20"/>
              </w:rPr>
            </w:pPr>
          </w:p>
        </w:tc>
      </w:tr>
      <w:tr w:rsidR="00DA1EC3" w:rsidRPr="00DE70B3">
        <w:trPr>
          <w:trHeight w:val="965"/>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厂房枢纽区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15"/>
              <w:jc w:val="left"/>
              <w:rPr>
                <w:rFonts w:asciiTheme="minorEastAsia" w:eastAsiaTheme="minorEastAsia" w:hAnsiTheme="minorEastAsia"/>
              </w:rPr>
            </w:pPr>
            <w:r w:rsidRPr="00DE70B3">
              <w:rPr>
                <w:rFonts w:asciiTheme="minorEastAsia" w:eastAsiaTheme="minorEastAsia" w:hAnsiTheme="minorEastAsia" w:hint="eastAsia"/>
                <w:spacing w:val="-10"/>
              </w:rPr>
              <w:t>植物生长情况、防治措施完好率，水保设施防</w:t>
            </w:r>
            <w:r w:rsidRPr="00DE70B3">
              <w:rPr>
                <w:rFonts w:asciiTheme="minorEastAsia" w:eastAsiaTheme="minorEastAsia" w:hAnsiTheme="minorEastAsia" w:hint="eastAsia"/>
                <w:spacing w:val="-11"/>
              </w:rPr>
              <w:t>治效果，水土流失危害、控制水土流失程度。</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101"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57"/>
              <w:ind w:left="128" w:right="99"/>
              <w:rPr>
                <w:rFonts w:asciiTheme="minorEastAsia" w:eastAsiaTheme="minorEastAsia" w:hAnsiTheme="minorEastAsia"/>
              </w:rPr>
            </w:pPr>
          </w:p>
        </w:tc>
      </w:tr>
      <w:tr w:rsidR="00DA1EC3" w:rsidRPr="00DE70B3">
        <w:trPr>
          <w:trHeight w:val="1234"/>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20" w:line="278" w:lineRule="auto"/>
              <w:ind w:right="136"/>
              <w:rPr>
                <w:rFonts w:asciiTheme="minorEastAsia" w:eastAsiaTheme="minorEastAsia" w:hAnsiTheme="minorEastAsia"/>
              </w:rPr>
            </w:pPr>
            <w:r w:rsidRPr="00DE70B3">
              <w:rPr>
                <w:rFonts w:asciiTheme="minorEastAsia" w:eastAsiaTheme="minorEastAsia" w:hAnsiTheme="minorEastAsia" w:hint="eastAsia"/>
              </w:rPr>
              <w:t>施工生产生活区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20" w:line="278" w:lineRule="auto"/>
              <w:ind w:left="112" w:right="-15"/>
              <w:jc w:val="left"/>
              <w:rPr>
                <w:rFonts w:asciiTheme="minorEastAsia" w:eastAsiaTheme="minorEastAsia" w:hAnsiTheme="minorEastAsia"/>
              </w:rPr>
            </w:pPr>
            <w:r w:rsidRPr="00DE70B3">
              <w:rPr>
                <w:rFonts w:asciiTheme="minorEastAsia" w:eastAsiaTheme="minorEastAsia" w:hAnsiTheme="minorEastAsia" w:hint="eastAsia"/>
                <w:spacing w:val="-10"/>
              </w:rPr>
              <w:t>植被恢复情况、控制水土流失程度，防治措施</w:t>
            </w:r>
            <w:r w:rsidRPr="00DE70B3">
              <w:rPr>
                <w:rFonts w:asciiTheme="minorEastAsia" w:eastAsiaTheme="minorEastAsia" w:hAnsiTheme="minorEastAsia" w:hint="eastAsia"/>
                <w:spacing w:val="-11"/>
              </w:rPr>
              <w:t>完好率，水保设施防治效果，水土流失危害、</w:t>
            </w:r>
            <w:r w:rsidRPr="00DE70B3">
              <w:rPr>
                <w:rFonts w:asciiTheme="minorEastAsia" w:eastAsiaTheme="minorEastAsia" w:hAnsiTheme="minorEastAsia" w:hint="eastAsia"/>
              </w:rPr>
              <w:t>水土流失危害。</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76"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0"/>
              <w:rPr>
                <w:rFonts w:asciiTheme="minorEastAsia" w:eastAsiaTheme="minorEastAsia" w:hAnsiTheme="minorEastAsia"/>
                <w:sz w:val="2"/>
                <w:szCs w:val="2"/>
              </w:rPr>
            </w:pPr>
          </w:p>
        </w:tc>
      </w:tr>
      <w:tr w:rsidR="00DA1EC3" w:rsidRPr="00DE70B3">
        <w:trPr>
          <w:trHeight w:val="935"/>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rPr>
                <w:rFonts w:asciiTheme="minorEastAsia" w:eastAsiaTheme="minorEastAsia" w:hAnsiTheme="minorEastAsia"/>
                <w:b/>
                <w:sz w:val="26"/>
              </w:rPr>
            </w:pPr>
          </w:p>
          <w:p w:rsidR="00DA1EC3" w:rsidRPr="00DE70B3" w:rsidRDefault="00DA1EC3">
            <w:pPr>
              <w:pStyle w:val="TableParagraph"/>
              <w:rPr>
                <w:rFonts w:asciiTheme="minorEastAsia" w:eastAsiaTheme="minorEastAsia" w:hAnsiTheme="minorEastAsia"/>
              </w:rPr>
            </w:pPr>
            <w:r w:rsidRPr="00DE70B3">
              <w:rPr>
                <w:rFonts w:asciiTheme="minorEastAsia" w:eastAsiaTheme="minorEastAsia" w:hAnsiTheme="minorEastAsia" w:hint="eastAsia"/>
              </w:rPr>
              <w:t>道路区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7"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21" w:line="278" w:lineRule="auto"/>
              <w:ind w:left="112" w:right="82"/>
              <w:jc w:val="left"/>
              <w:rPr>
                <w:rFonts w:asciiTheme="minorEastAsia" w:eastAsiaTheme="minorEastAsia" w:hAnsiTheme="minorEastAsia"/>
              </w:rPr>
            </w:pPr>
            <w:r w:rsidRPr="00DE70B3">
              <w:rPr>
                <w:rFonts w:asciiTheme="minorEastAsia" w:eastAsiaTheme="minorEastAsia" w:hAnsiTheme="minorEastAsia" w:hint="eastAsia"/>
                <w:spacing w:val="-10"/>
              </w:rPr>
              <w:t>控制水土流失程度，防治措施完好率，水保设</w:t>
            </w:r>
            <w:r w:rsidRPr="00DE70B3">
              <w:rPr>
                <w:rFonts w:asciiTheme="minorEastAsia" w:eastAsiaTheme="minorEastAsia" w:hAnsiTheme="minorEastAsia" w:hint="eastAsia"/>
                <w:spacing w:val="-12"/>
              </w:rPr>
              <w:t>施防治效果，水土流失危害、控制水土流失程</w:t>
            </w:r>
            <w:r w:rsidRPr="00DE70B3">
              <w:rPr>
                <w:rFonts w:asciiTheme="minorEastAsia" w:eastAsiaTheme="minorEastAsia" w:hAnsiTheme="minorEastAsia" w:hint="eastAsia"/>
              </w:rPr>
              <w:t>度，植被恢复情况，水土流失危害。</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77" w:line="278" w:lineRule="auto"/>
              <w:ind w:left="111" w:right="83"/>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0"/>
              <w:rPr>
                <w:rFonts w:asciiTheme="minorEastAsia" w:eastAsiaTheme="minorEastAsia" w:hAnsiTheme="minorEastAsia"/>
                <w:sz w:val="2"/>
                <w:szCs w:val="2"/>
              </w:rPr>
            </w:pPr>
          </w:p>
        </w:tc>
      </w:tr>
      <w:tr w:rsidR="00DA1EC3" w:rsidRPr="00DE70B3">
        <w:trPr>
          <w:trHeight w:val="936"/>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7" w:line="278" w:lineRule="auto"/>
              <w:ind w:right="136"/>
              <w:rPr>
                <w:rFonts w:asciiTheme="minorEastAsia" w:eastAsiaTheme="minorEastAsia" w:hAnsiTheme="minorEastAsia"/>
              </w:rPr>
            </w:pPr>
            <w:r w:rsidRPr="00DE70B3">
              <w:rPr>
                <w:rFonts w:asciiTheme="minorEastAsia" w:eastAsiaTheme="minorEastAsia" w:hAnsiTheme="minorEastAsia" w:hint="eastAsia"/>
              </w:rPr>
              <w:t>弃渣场区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7"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21" w:line="278" w:lineRule="auto"/>
              <w:ind w:left="112" w:right="82"/>
              <w:jc w:val="left"/>
              <w:rPr>
                <w:rFonts w:asciiTheme="minorEastAsia" w:eastAsiaTheme="minorEastAsia" w:hAnsiTheme="minorEastAsia"/>
              </w:rPr>
            </w:pPr>
            <w:r w:rsidRPr="00DE70B3">
              <w:rPr>
                <w:rFonts w:asciiTheme="minorEastAsia" w:eastAsiaTheme="minorEastAsia" w:hAnsiTheme="minorEastAsia" w:hint="eastAsia"/>
                <w:spacing w:val="-10"/>
              </w:rPr>
              <w:t>控制水土流失程度，防治措施完好率，水保设</w:t>
            </w:r>
            <w:r w:rsidRPr="00DE70B3">
              <w:rPr>
                <w:rFonts w:asciiTheme="minorEastAsia" w:eastAsiaTheme="minorEastAsia" w:hAnsiTheme="minorEastAsia" w:hint="eastAsia"/>
                <w:spacing w:val="-12"/>
              </w:rPr>
              <w:t>施防治效果，水土流失危害、控制水土流失程</w:t>
            </w:r>
          </w:p>
          <w:p w:rsidR="00DA1EC3" w:rsidRPr="00DE70B3" w:rsidRDefault="00DA1EC3">
            <w:pPr>
              <w:pStyle w:val="TableParagraph"/>
              <w:spacing w:line="269" w:lineRule="exact"/>
              <w:ind w:left="112"/>
              <w:jc w:val="left"/>
              <w:rPr>
                <w:rFonts w:asciiTheme="minorEastAsia" w:eastAsiaTheme="minorEastAsia" w:hAnsiTheme="minorEastAsia"/>
              </w:rPr>
            </w:pPr>
            <w:r w:rsidRPr="00DE70B3">
              <w:rPr>
                <w:rFonts w:asciiTheme="minorEastAsia" w:eastAsiaTheme="minorEastAsia" w:hAnsiTheme="minorEastAsia" w:hint="eastAsia"/>
              </w:rPr>
              <w:t>度。</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77" w:line="278" w:lineRule="auto"/>
              <w:ind w:left="111" w:right="83"/>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jc w:val="left"/>
              <w:rPr>
                <w:rFonts w:asciiTheme="minorEastAsia" w:eastAsiaTheme="minorEastAsia" w:hAnsiTheme="minorEastAsia"/>
                <w:sz w:val="20"/>
              </w:rPr>
            </w:pPr>
          </w:p>
        </w:tc>
      </w:tr>
      <w:tr w:rsidR="00DA1EC3" w:rsidRPr="00DE70B3">
        <w:trPr>
          <w:trHeight w:val="965"/>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直接影响区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2"/>
              <w:rPr>
                <w:rFonts w:asciiTheme="minorEastAsia" w:eastAsiaTheme="minorEastAsia" w:hAnsiTheme="minorEastAsia"/>
                <w:b/>
                <w:sz w:val="14"/>
              </w:rPr>
            </w:pPr>
          </w:p>
          <w:p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2"/>
              <w:jc w:val="left"/>
              <w:rPr>
                <w:rFonts w:asciiTheme="minorEastAsia" w:eastAsiaTheme="minorEastAsia" w:hAnsiTheme="minorEastAsia"/>
                <w:b/>
                <w:sz w:val="14"/>
              </w:rPr>
            </w:pPr>
          </w:p>
          <w:p w:rsidR="00DA1EC3" w:rsidRPr="00DE70B3" w:rsidRDefault="00DA1EC3">
            <w:pPr>
              <w:pStyle w:val="TableParagraph"/>
              <w:spacing w:line="278" w:lineRule="auto"/>
              <w:ind w:left="112" w:right="82"/>
              <w:jc w:val="left"/>
              <w:rPr>
                <w:rFonts w:asciiTheme="minorEastAsia" w:eastAsiaTheme="minorEastAsia" w:hAnsiTheme="minorEastAsia"/>
              </w:rPr>
            </w:pPr>
            <w:r w:rsidRPr="00DE70B3">
              <w:rPr>
                <w:rFonts w:asciiTheme="minorEastAsia" w:eastAsiaTheme="minorEastAsia" w:hAnsiTheme="minorEastAsia" w:hint="eastAsia"/>
                <w:spacing w:val="-10"/>
              </w:rPr>
              <w:t>场地外围扰动情况、控制水土流失程度、矿区</w:t>
            </w:r>
            <w:r w:rsidRPr="00DE70B3">
              <w:rPr>
                <w:rFonts w:asciiTheme="minorEastAsia" w:eastAsiaTheme="minorEastAsia" w:hAnsiTheme="minorEastAsia" w:hint="eastAsia"/>
              </w:rPr>
              <w:t>采空区塌陷情况。</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2"/>
              <w:jc w:val="left"/>
              <w:rPr>
                <w:rFonts w:asciiTheme="minorEastAsia" w:eastAsiaTheme="minorEastAsia" w:hAnsiTheme="minorEastAsia"/>
                <w:b/>
                <w:sz w:val="14"/>
              </w:rPr>
            </w:pPr>
          </w:p>
          <w:p w:rsidR="00DA1EC3" w:rsidRPr="00DE70B3" w:rsidRDefault="00DA1EC3">
            <w:pPr>
              <w:pStyle w:val="TableParagraph"/>
              <w:spacing w:line="278" w:lineRule="auto"/>
              <w:ind w:left="111" w:right="83"/>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jc w:val="left"/>
              <w:rPr>
                <w:rFonts w:asciiTheme="minorEastAsia" w:eastAsiaTheme="minorEastAsia" w:hAnsiTheme="minorEastAsia"/>
                <w:sz w:val="20"/>
              </w:rPr>
            </w:pPr>
          </w:p>
        </w:tc>
      </w:tr>
    </w:tbl>
    <w:p w:rsidR="00DA1EC3" w:rsidRPr="00DE70B3" w:rsidRDefault="00DA1EC3">
      <w:pPr>
        <w:ind w:firstLineChars="0" w:firstLine="0"/>
        <w:rPr>
          <w:rFonts w:asciiTheme="minorEastAsia" w:eastAsiaTheme="minorEastAsia" w:hAnsiTheme="minorEastAsia"/>
        </w:rPr>
        <w:sectPr w:rsidR="00DA1EC3" w:rsidRPr="00DE70B3">
          <w:footerReference w:type="default" r:id="rId26"/>
          <w:pgSz w:w="11910" w:h="16840"/>
          <w:pgMar w:top="1440" w:right="1474" w:bottom="1440" w:left="1474" w:header="877" w:footer="998" w:gutter="0"/>
          <w:pgNumType w:fmt="numberInDash"/>
          <w:cols w:space="720"/>
        </w:sectPr>
      </w:pPr>
    </w:p>
    <w:p w:rsidR="00DA1EC3" w:rsidRPr="00DE70B3" w:rsidRDefault="00DA1EC3">
      <w:pPr>
        <w:pStyle w:val="2"/>
        <w:ind w:left="0"/>
        <w:rPr>
          <w:rFonts w:asciiTheme="minorEastAsia" w:eastAsiaTheme="minorEastAsia" w:hAnsiTheme="minorEastAsia"/>
        </w:rPr>
      </w:pPr>
      <w:bookmarkStart w:id="133" w:name="_Toc29319"/>
      <w:bookmarkStart w:id="134" w:name="_Toc8313"/>
      <w:bookmarkStart w:id="135" w:name="_Toc17516"/>
      <w:bookmarkStart w:id="136" w:name="_Toc15707"/>
      <w:r w:rsidRPr="00DE70B3">
        <w:rPr>
          <w:rFonts w:asciiTheme="minorEastAsia" w:eastAsiaTheme="minorEastAsia" w:hAnsiTheme="minorEastAsia" w:hint="eastAsia"/>
        </w:rPr>
        <w:lastRenderedPageBreak/>
        <w:t>4.8 不同侵蚀单元侵蚀模数的分析确定</w:t>
      </w:r>
      <w:bookmarkEnd w:id="133"/>
      <w:bookmarkEnd w:id="134"/>
      <w:bookmarkEnd w:id="135"/>
      <w:bookmarkEnd w:id="136"/>
    </w:p>
    <w:p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根据水土流失特点，可以将施工期项目防治责任范围划分为原地貌（未施工地段）、扰动地表（各施工地段）和实施防治措施的地表（水泥构筑物及防治措施等无危害扰动）三大类侵蚀单元。在施工初期，原地貌所占比例较高，随着工程进展，扰动地表的面积逐渐增大，原地貌所占比例逐渐减少；最终原地貌完全被扰动地表和防治措施地表取代，随后防治措施逐渐实施，实施防治措施的地表比例大增。</w:t>
      </w:r>
    </w:p>
    <w:p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施工期某时段（一般以年计）的土壤流失量即等于该时段各基本侵蚀单元的面积与对应侵蚀强度乘积的总和。因此侵蚀单元划分及侵蚀强度的监测确实具有十分重要的意义。按《云南省2004年土壤侵蚀现状遥感调查报告》结合现场调查综合分析，项目水土流失预测范围内的原生土壤侵蚀强度，根据经验区分土地利用类型。扰动后各水土流失预测分区的土壤侵蚀模数，则根据经验、结合现场调查资料进行综合确定。</w:t>
      </w:r>
    </w:p>
    <w:p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根据现场调查情况，按地貌类型（即土地利用类型）分区段结合分析后统计计算确定。本方案初步确定工程不同土地的原生土壤侵蚀模数见下表。</w:t>
      </w:r>
    </w:p>
    <w:p w:rsidR="00DA1EC3" w:rsidRPr="0040353B" w:rsidRDefault="00DA1EC3">
      <w:pPr>
        <w:ind w:firstLineChars="0" w:firstLine="0"/>
        <w:jc w:val="center"/>
        <w:rPr>
          <w:rFonts w:asciiTheme="minorEastAsia" w:eastAsiaTheme="minorEastAsia" w:hAnsiTheme="minorEastAsia"/>
          <w:b/>
          <w:bCs/>
        </w:rPr>
      </w:pPr>
      <w:r w:rsidRPr="0040353B">
        <w:rPr>
          <w:rFonts w:asciiTheme="minorEastAsia" w:eastAsiaTheme="minorEastAsia" w:hAnsiTheme="minorEastAsia"/>
          <w:b/>
          <w:bCs/>
        </w:rPr>
        <w:t>各分区加权平均侵蚀模数计算表</w:t>
      </w:r>
    </w:p>
    <w:tbl>
      <w:tblPr>
        <w:tblStyle w:val="a7"/>
        <w:tblW w:w="0" w:type="auto"/>
        <w:tblLayout w:type="fixed"/>
        <w:tblLook w:val="04A0" w:firstRow="1" w:lastRow="0" w:firstColumn="1" w:lastColumn="0" w:noHBand="0" w:noVBand="1"/>
      </w:tblPr>
      <w:tblGrid>
        <w:gridCol w:w="748"/>
        <w:gridCol w:w="748"/>
        <w:gridCol w:w="749"/>
        <w:gridCol w:w="966"/>
        <w:gridCol w:w="1859"/>
        <w:gridCol w:w="1701"/>
        <w:gridCol w:w="1842"/>
      </w:tblGrid>
      <w:tr w:rsidR="0040353B" w:rsidTr="0040353B">
        <w:tc>
          <w:tcPr>
            <w:tcW w:w="748"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电站名称</w:t>
            </w:r>
          </w:p>
        </w:tc>
        <w:tc>
          <w:tcPr>
            <w:tcW w:w="748"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74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占地类型</w:t>
            </w:r>
          </w:p>
        </w:tc>
        <w:tc>
          <w:tcPr>
            <w:tcW w:w="966"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面积（hm</w:t>
            </w:r>
            <w:r w:rsidRPr="00A60AE4">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w:t>
            </w:r>
          </w:p>
        </w:tc>
        <w:tc>
          <w:tcPr>
            <w:tcW w:w="185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侵蚀模数（t/km</w:t>
            </w:r>
            <w:r w:rsidRPr="00481BAF">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·a）</w:t>
            </w:r>
          </w:p>
        </w:tc>
        <w:tc>
          <w:tcPr>
            <w:tcW w:w="1701"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加权模数（t/km</w:t>
            </w:r>
            <w:r w:rsidRPr="00481BAF">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·a）</w:t>
            </w:r>
          </w:p>
        </w:tc>
        <w:tc>
          <w:tcPr>
            <w:tcW w:w="1842"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计算结果（t/km</w:t>
            </w:r>
            <w:r w:rsidRPr="00481BAF">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·a）</w:t>
            </w:r>
          </w:p>
        </w:tc>
      </w:tr>
      <w:tr w:rsidR="0040353B" w:rsidTr="0040353B">
        <w:tc>
          <w:tcPr>
            <w:tcW w:w="748" w:type="dxa"/>
            <w:vMerge w:val="restart"/>
            <w:vAlign w:val="center"/>
          </w:tcPr>
          <w:p w:rsidR="0040353B" w:rsidRPr="009851EC" w:rsidRDefault="002E727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施坝河一级</w:t>
            </w:r>
            <w:r w:rsidR="0040353B" w:rsidRPr="009851EC">
              <w:rPr>
                <w:rFonts w:asciiTheme="minorEastAsia" w:eastAsiaTheme="minorEastAsia" w:hAnsiTheme="minorEastAsia" w:hint="eastAsia"/>
                <w:sz w:val="21"/>
                <w:szCs w:val="21"/>
              </w:rPr>
              <w:t>水电站</w:t>
            </w:r>
          </w:p>
        </w:tc>
        <w:tc>
          <w:tcPr>
            <w:tcW w:w="748"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74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林地</w:t>
            </w:r>
          </w:p>
        </w:tc>
        <w:tc>
          <w:tcPr>
            <w:tcW w:w="966"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0.29</w:t>
            </w:r>
          </w:p>
        </w:tc>
        <w:tc>
          <w:tcPr>
            <w:tcW w:w="185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800</w:t>
            </w:r>
          </w:p>
        </w:tc>
        <w:tc>
          <w:tcPr>
            <w:tcW w:w="1701"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420.36</w:t>
            </w:r>
          </w:p>
        </w:tc>
        <w:tc>
          <w:tcPr>
            <w:tcW w:w="1842" w:type="dxa"/>
            <w:vAlign w:val="center"/>
          </w:tcPr>
          <w:p w:rsidR="0040353B" w:rsidRPr="009851EC" w:rsidRDefault="002E25DD"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1220.36</w:t>
            </w:r>
          </w:p>
        </w:tc>
      </w:tr>
      <w:tr w:rsidR="0040353B" w:rsidTr="0040353B">
        <w:tc>
          <w:tcPr>
            <w:tcW w:w="748" w:type="dxa"/>
            <w:vMerge/>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p>
        </w:tc>
        <w:tc>
          <w:tcPr>
            <w:tcW w:w="748"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749" w:type="dxa"/>
            <w:vAlign w:val="center"/>
          </w:tcPr>
          <w:p w:rsidR="0040353B" w:rsidRPr="009851EC" w:rsidRDefault="0040353B" w:rsidP="0040353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耕地</w:t>
            </w:r>
          </w:p>
        </w:tc>
        <w:tc>
          <w:tcPr>
            <w:tcW w:w="966"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0.20</w:t>
            </w:r>
          </w:p>
        </w:tc>
        <w:tc>
          <w:tcPr>
            <w:tcW w:w="185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2500</w:t>
            </w:r>
          </w:p>
        </w:tc>
        <w:tc>
          <w:tcPr>
            <w:tcW w:w="1701"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905.56</w:t>
            </w:r>
          </w:p>
        </w:tc>
        <w:tc>
          <w:tcPr>
            <w:tcW w:w="1842" w:type="dxa"/>
            <w:vAlign w:val="center"/>
          </w:tcPr>
          <w:p w:rsidR="0040353B" w:rsidRPr="009851EC" w:rsidRDefault="002E25DD"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3405.56</w:t>
            </w:r>
          </w:p>
        </w:tc>
      </w:tr>
      <w:tr w:rsidR="0040353B" w:rsidTr="0040353B">
        <w:tc>
          <w:tcPr>
            <w:tcW w:w="748" w:type="dxa"/>
            <w:vMerge/>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p>
        </w:tc>
        <w:tc>
          <w:tcPr>
            <w:tcW w:w="748"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74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荒山荒坡</w:t>
            </w:r>
          </w:p>
        </w:tc>
        <w:tc>
          <w:tcPr>
            <w:tcW w:w="966" w:type="dxa"/>
            <w:vAlign w:val="center"/>
          </w:tcPr>
          <w:p w:rsidR="0040353B" w:rsidRPr="009851EC" w:rsidRDefault="0040353B" w:rsidP="0040353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2.22</w:t>
            </w:r>
          </w:p>
        </w:tc>
        <w:tc>
          <w:tcPr>
            <w:tcW w:w="185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1500</w:t>
            </w:r>
          </w:p>
        </w:tc>
        <w:tc>
          <w:tcPr>
            <w:tcW w:w="1701"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711.82</w:t>
            </w:r>
          </w:p>
        </w:tc>
        <w:tc>
          <w:tcPr>
            <w:tcW w:w="1842" w:type="dxa"/>
            <w:vAlign w:val="center"/>
          </w:tcPr>
          <w:p w:rsidR="0040353B" w:rsidRPr="009851EC" w:rsidRDefault="002E25DD"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2211.82</w:t>
            </w:r>
          </w:p>
        </w:tc>
      </w:tr>
      <w:tr w:rsidR="0040353B" w:rsidTr="0040353B">
        <w:tc>
          <w:tcPr>
            <w:tcW w:w="748" w:type="dxa"/>
            <w:vMerge/>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p>
        </w:tc>
        <w:tc>
          <w:tcPr>
            <w:tcW w:w="748"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74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小计</w:t>
            </w:r>
          </w:p>
        </w:tc>
        <w:tc>
          <w:tcPr>
            <w:tcW w:w="966"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2.71</w:t>
            </w:r>
          </w:p>
        </w:tc>
        <w:tc>
          <w:tcPr>
            <w:tcW w:w="1859"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rsidR="0040353B" w:rsidRPr="009851EC" w:rsidRDefault="0040353B" w:rsidP="002E727C">
            <w:pPr>
              <w:pStyle w:val="a4"/>
              <w:spacing w:before="9"/>
              <w:ind w:firstLineChars="0" w:firstLine="0"/>
              <w:jc w:val="center"/>
              <w:rPr>
                <w:rFonts w:asciiTheme="minorEastAsia" w:eastAsiaTheme="minorEastAsia" w:hAnsiTheme="minorEastAsia"/>
                <w:sz w:val="21"/>
                <w:szCs w:val="21"/>
              </w:rPr>
            </w:pPr>
          </w:p>
        </w:tc>
        <w:tc>
          <w:tcPr>
            <w:tcW w:w="1842" w:type="dxa"/>
            <w:vAlign w:val="center"/>
          </w:tcPr>
          <w:p w:rsidR="0040353B" w:rsidRPr="009851EC" w:rsidRDefault="002E25DD"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2279.24</w:t>
            </w:r>
          </w:p>
        </w:tc>
      </w:tr>
    </w:tbl>
    <w:p w:rsidR="00A60AE4" w:rsidRPr="00DE70B3" w:rsidRDefault="00A60AE4">
      <w:pPr>
        <w:ind w:firstLineChars="0" w:firstLine="0"/>
        <w:jc w:val="center"/>
        <w:rPr>
          <w:rFonts w:asciiTheme="minorEastAsia" w:eastAsiaTheme="minorEastAsia" w:hAnsiTheme="minorEastAsia"/>
          <w:b/>
          <w:bCs/>
          <w:color w:val="FF0000"/>
        </w:rPr>
      </w:pPr>
    </w:p>
    <w:p w:rsidR="00DA1EC3" w:rsidRPr="00DE70B3" w:rsidRDefault="00DA1EC3" w:rsidP="00DA1EC3">
      <w:pPr>
        <w:pStyle w:val="1"/>
        <w:ind w:firstLine="883"/>
        <w:rPr>
          <w:rFonts w:asciiTheme="minorEastAsia" w:eastAsiaTheme="minorEastAsia" w:hAnsiTheme="minorEastAsia"/>
        </w:rPr>
      </w:pPr>
      <w:bookmarkStart w:id="137" w:name="_Toc27572"/>
      <w:bookmarkStart w:id="138" w:name="_Toc23974"/>
      <w:r w:rsidRPr="00DE70B3">
        <w:rPr>
          <w:rFonts w:asciiTheme="minorEastAsia" w:eastAsiaTheme="minorEastAsia" w:hAnsiTheme="minorEastAsia" w:hint="eastAsia"/>
        </w:rPr>
        <w:br w:type="page"/>
      </w:r>
      <w:bookmarkStart w:id="139" w:name="_Toc15063"/>
      <w:bookmarkStart w:id="140" w:name="_Toc31004"/>
      <w:r w:rsidRPr="00DE70B3">
        <w:rPr>
          <w:rFonts w:asciiTheme="minorEastAsia" w:eastAsiaTheme="minorEastAsia" w:hAnsiTheme="minorEastAsia" w:hint="eastAsia"/>
        </w:rPr>
        <w:lastRenderedPageBreak/>
        <w:t>5水土流失动态监测结果与分析</w:t>
      </w:r>
      <w:bookmarkEnd w:id="137"/>
      <w:bookmarkEnd w:id="138"/>
      <w:bookmarkEnd w:id="139"/>
      <w:bookmarkEnd w:id="140"/>
    </w:p>
    <w:p w:rsidR="00DA1EC3" w:rsidRPr="00DE70B3" w:rsidRDefault="00DA1EC3">
      <w:pPr>
        <w:pStyle w:val="2"/>
        <w:spacing w:before="20" w:after="20"/>
        <w:ind w:left="0"/>
        <w:rPr>
          <w:rFonts w:asciiTheme="minorEastAsia" w:eastAsiaTheme="minorEastAsia" w:hAnsiTheme="minorEastAsia"/>
          <w:color w:val="000000"/>
        </w:rPr>
      </w:pPr>
      <w:bookmarkStart w:id="141" w:name="_Toc25167"/>
      <w:bookmarkStart w:id="142" w:name="_Toc25838"/>
      <w:bookmarkStart w:id="143" w:name="_Toc207163386"/>
      <w:bookmarkStart w:id="144" w:name="_Toc21214"/>
      <w:bookmarkStart w:id="145" w:name="_Toc23762"/>
      <w:r w:rsidRPr="00DE70B3">
        <w:rPr>
          <w:rFonts w:asciiTheme="minorEastAsia" w:eastAsiaTheme="minorEastAsia" w:hAnsiTheme="minorEastAsia" w:hint="eastAsia"/>
          <w:color w:val="000000"/>
        </w:rPr>
        <w:t>5.1防治责任范围动态监测结果</w:t>
      </w:r>
      <w:bookmarkEnd w:id="141"/>
      <w:bookmarkEnd w:id="142"/>
      <w:bookmarkEnd w:id="143"/>
      <w:bookmarkEnd w:id="144"/>
      <w:bookmarkEnd w:id="145"/>
    </w:p>
    <w:p w:rsidR="00DA1EC3" w:rsidRPr="00A406A1" w:rsidRDefault="00DA1EC3" w:rsidP="003F0E7D">
      <w:pPr>
        <w:pStyle w:val="a4"/>
        <w:ind w:firstLine="544"/>
        <w:rPr>
          <w:rFonts w:asciiTheme="minorEastAsia" w:eastAsiaTheme="minorEastAsia" w:hAnsiTheme="minorEastAsia"/>
          <w:spacing w:val="-4"/>
          <w:sz w:val="28"/>
          <w:szCs w:val="28"/>
        </w:rPr>
      </w:pPr>
      <w:r w:rsidRPr="00A406A1">
        <w:rPr>
          <w:rFonts w:asciiTheme="minorEastAsia" w:eastAsiaTheme="minorEastAsia" w:hAnsiTheme="minorEastAsia" w:hint="eastAsia"/>
          <w:spacing w:val="-4"/>
          <w:sz w:val="28"/>
          <w:szCs w:val="28"/>
        </w:rPr>
        <w:t>根据主体工程验收的资料及现场踏勘，工程在建设过程中实际发生的防治责任范围面积为</w:t>
      </w:r>
      <w:r w:rsidR="00B41B83">
        <w:rPr>
          <w:rFonts w:asciiTheme="minorEastAsia" w:eastAsiaTheme="minorEastAsia" w:hAnsiTheme="minorEastAsia" w:hint="eastAsia"/>
          <w:spacing w:val="-4"/>
          <w:sz w:val="28"/>
          <w:szCs w:val="28"/>
          <w:lang w:val="en-US"/>
        </w:rPr>
        <w:t>3.95</w:t>
      </w:r>
      <w:r w:rsidRPr="00A406A1">
        <w:rPr>
          <w:rFonts w:asciiTheme="minorEastAsia" w:eastAsiaTheme="minorEastAsia" w:hAnsiTheme="minorEastAsia" w:hint="eastAsia"/>
          <w:spacing w:val="-4"/>
          <w:sz w:val="28"/>
          <w:szCs w:val="28"/>
        </w:rPr>
        <w:t>hm</w:t>
      </w:r>
      <w:r w:rsidRPr="00A406A1">
        <w:rPr>
          <w:rFonts w:asciiTheme="minorEastAsia" w:eastAsiaTheme="minorEastAsia" w:hAnsiTheme="minorEastAsia" w:hint="eastAsia"/>
          <w:spacing w:val="-4"/>
          <w:sz w:val="28"/>
          <w:szCs w:val="28"/>
          <w:vertAlign w:val="superscript"/>
        </w:rPr>
        <w:t>2</w:t>
      </w:r>
      <w:r w:rsidRPr="00A406A1">
        <w:rPr>
          <w:rFonts w:asciiTheme="minorEastAsia" w:eastAsiaTheme="minorEastAsia" w:hAnsiTheme="minorEastAsia" w:hint="eastAsia"/>
          <w:spacing w:val="-4"/>
          <w:sz w:val="28"/>
          <w:szCs w:val="28"/>
        </w:rPr>
        <w:t>，其中项目建设区</w:t>
      </w:r>
      <w:r w:rsidR="00B41B83">
        <w:rPr>
          <w:rFonts w:asciiTheme="minorEastAsia" w:eastAsiaTheme="minorEastAsia" w:hAnsiTheme="minorEastAsia" w:hint="eastAsia"/>
          <w:spacing w:val="-4"/>
          <w:sz w:val="28"/>
          <w:szCs w:val="28"/>
          <w:lang w:val="en-US"/>
        </w:rPr>
        <w:t>3.69</w:t>
      </w:r>
      <w:r w:rsidRPr="00A406A1">
        <w:rPr>
          <w:rFonts w:asciiTheme="minorEastAsia" w:eastAsiaTheme="minorEastAsia" w:hAnsiTheme="minorEastAsia" w:hint="eastAsia"/>
          <w:spacing w:val="-4"/>
          <w:sz w:val="28"/>
          <w:szCs w:val="28"/>
        </w:rPr>
        <w:t>hm</w:t>
      </w:r>
      <w:r w:rsidRPr="00A406A1">
        <w:rPr>
          <w:rFonts w:asciiTheme="minorEastAsia" w:eastAsiaTheme="minorEastAsia" w:hAnsiTheme="minorEastAsia" w:hint="eastAsia"/>
          <w:spacing w:val="-4"/>
          <w:sz w:val="28"/>
          <w:szCs w:val="28"/>
          <w:vertAlign w:val="superscript"/>
        </w:rPr>
        <w:t>2</w:t>
      </w:r>
      <w:r w:rsidRPr="00A406A1">
        <w:rPr>
          <w:rFonts w:asciiTheme="minorEastAsia" w:eastAsiaTheme="minorEastAsia" w:hAnsiTheme="minorEastAsia" w:hint="eastAsia"/>
          <w:spacing w:val="-4"/>
          <w:sz w:val="28"/>
          <w:szCs w:val="28"/>
        </w:rPr>
        <w:t>。</w:t>
      </w:r>
    </w:p>
    <w:p w:rsidR="008F707A" w:rsidRDefault="00DA1EC3" w:rsidP="00431BA8">
      <w:pPr>
        <w:ind w:firstLine="560"/>
        <w:rPr>
          <w:rFonts w:asciiTheme="minorEastAsia" w:eastAsiaTheme="minorEastAsia" w:hAnsiTheme="minorEastAsia" w:cs="宋体"/>
          <w:sz w:val="28"/>
          <w:szCs w:val="28"/>
        </w:rPr>
      </w:pPr>
      <w:r w:rsidRPr="00A406A1">
        <w:rPr>
          <w:rFonts w:asciiTheme="minorEastAsia" w:eastAsiaTheme="minorEastAsia" w:hAnsiTheme="minorEastAsia" w:cs="宋体" w:hint="eastAsia"/>
          <w:sz w:val="28"/>
          <w:szCs w:val="28"/>
        </w:rPr>
        <w:t>在整个监测期内共监测12次，因为每个分区都在不断的建设中，所以每次面积都不相同，20</w:t>
      </w:r>
      <w:r w:rsidR="003F0E7D" w:rsidRPr="00A406A1">
        <w:rPr>
          <w:rFonts w:asciiTheme="minorEastAsia" w:eastAsiaTheme="minorEastAsia" w:hAnsiTheme="minorEastAsia" w:cs="宋体" w:hint="eastAsia"/>
          <w:sz w:val="28"/>
          <w:szCs w:val="28"/>
        </w:rPr>
        <w:t>08</w:t>
      </w:r>
      <w:r w:rsidRPr="00A406A1">
        <w:rPr>
          <w:rFonts w:asciiTheme="minorEastAsia" w:eastAsiaTheme="minorEastAsia" w:hAnsiTheme="minorEastAsia" w:cs="宋体" w:hint="eastAsia"/>
          <w:sz w:val="28"/>
          <w:szCs w:val="28"/>
        </w:rPr>
        <w:t>年</w:t>
      </w:r>
      <w:r w:rsidR="003F0E7D" w:rsidRPr="00A406A1">
        <w:rPr>
          <w:rFonts w:asciiTheme="minorEastAsia" w:eastAsiaTheme="minorEastAsia" w:hAnsiTheme="minorEastAsia" w:cs="宋体" w:hint="eastAsia"/>
          <w:sz w:val="28"/>
          <w:szCs w:val="28"/>
        </w:rPr>
        <w:t>6</w:t>
      </w:r>
      <w:r w:rsidRPr="00A406A1">
        <w:rPr>
          <w:rFonts w:asciiTheme="minorEastAsia" w:eastAsiaTheme="minorEastAsia" w:hAnsiTheme="minorEastAsia" w:cs="宋体" w:hint="eastAsia"/>
          <w:sz w:val="28"/>
          <w:szCs w:val="28"/>
        </w:rPr>
        <w:t>月最后一次监测面积为：</w:t>
      </w:r>
      <w:r w:rsidR="00FE6827" w:rsidRPr="00A406A1">
        <w:rPr>
          <w:rFonts w:asciiTheme="minorEastAsia" w:eastAsiaTheme="minorEastAsia" w:hAnsiTheme="minorEastAsia" w:cs="宋体" w:hint="eastAsia"/>
          <w:sz w:val="28"/>
          <w:szCs w:val="28"/>
        </w:rPr>
        <w:t xml:space="preserve"> </w:t>
      </w:r>
      <w:r w:rsidR="00B41B83">
        <w:rPr>
          <w:rFonts w:asciiTheme="minorEastAsia" w:eastAsiaTheme="minorEastAsia" w:hAnsiTheme="minorEastAsia" w:cs="宋体" w:hint="eastAsia"/>
          <w:sz w:val="28"/>
          <w:szCs w:val="28"/>
        </w:rPr>
        <w:t>3.95</w:t>
      </w:r>
      <w:r w:rsidRPr="00A406A1">
        <w:rPr>
          <w:rFonts w:asciiTheme="minorEastAsia" w:eastAsiaTheme="minorEastAsia" w:hAnsiTheme="minorEastAsia" w:cs="宋体" w:hint="eastAsia"/>
          <w:sz w:val="28"/>
          <w:szCs w:val="28"/>
        </w:rPr>
        <w:t>hm</w:t>
      </w:r>
      <w:r w:rsidRPr="00271B2B">
        <w:rPr>
          <w:rFonts w:asciiTheme="minorEastAsia" w:eastAsiaTheme="minorEastAsia" w:hAnsiTheme="minorEastAsia" w:cs="宋体" w:hint="eastAsia"/>
          <w:sz w:val="28"/>
          <w:szCs w:val="28"/>
          <w:vertAlign w:val="superscript"/>
        </w:rPr>
        <w:t>2</w:t>
      </w:r>
      <w:r w:rsidR="00431BA8" w:rsidRPr="00A406A1">
        <w:rPr>
          <w:rFonts w:asciiTheme="minorEastAsia" w:eastAsiaTheme="minorEastAsia" w:hAnsiTheme="minorEastAsia" w:cs="宋体" w:hint="eastAsia"/>
          <w:sz w:val="28"/>
          <w:szCs w:val="28"/>
        </w:rPr>
        <w:t>。</w:t>
      </w:r>
    </w:p>
    <w:p w:rsidR="008F707A" w:rsidRPr="00431BA8" w:rsidRDefault="008F707A" w:rsidP="008F707A">
      <w:pPr>
        <w:tabs>
          <w:tab w:val="left" w:pos="2625"/>
        </w:tabs>
        <w:adjustRightInd w:val="0"/>
        <w:snapToGrid w:val="0"/>
        <w:ind w:firstLine="562"/>
        <w:jc w:val="center"/>
        <w:rPr>
          <w:rFonts w:asciiTheme="minorEastAsia" w:eastAsiaTheme="minorEastAsia" w:hAnsiTheme="minorEastAsia" w:cs="宋体"/>
          <w:color w:val="FF0000"/>
          <w:sz w:val="28"/>
          <w:szCs w:val="28"/>
        </w:rPr>
      </w:pPr>
      <w:r w:rsidRPr="00DE70B3">
        <w:rPr>
          <w:rFonts w:asciiTheme="minorEastAsia" w:eastAsiaTheme="minorEastAsia" w:hAnsiTheme="minorEastAsia" w:cs="宋体" w:hint="eastAsia"/>
          <w:b/>
          <w:bCs/>
          <w:sz w:val="28"/>
          <w:szCs w:val="28"/>
        </w:rPr>
        <w:t>防治责任范围监测结果（单位：hm</w:t>
      </w:r>
      <w:r w:rsidRPr="00DE70B3">
        <w:rPr>
          <w:rFonts w:asciiTheme="minorEastAsia" w:eastAsiaTheme="minorEastAsia" w:hAnsiTheme="minorEastAsia" w:cs="宋体" w:hint="eastAsia"/>
          <w:b/>
          <w:bCs/>
          <w:sz w:val="28"/>
          <w:szCs w:val="28"/>
          <w:vertAlign w:val="superscript"/>
        </w:rPr>
        <w:t>2</w:t>
      </w:r>
      <w:r w:rsidRPr="00DE70B3">
        <w:rPr>
          <w:rFonts w:asciiTheme="minorEastAsia" w:eastAsiaTheme="minorEastAsia" w:hAnsiTheme="minorEastAsia" w:cs="宋体" w:hint="eastAsia"/>
          <w:b/>
          <w:bCs/>
          <w:sz w:val="28"/>
          <w:szCs w:val="28"/>
        </w:rPr>
        <w:t>）</w:t>
      </w:r>
    </w:p>
    <w:tbl>
      <w:tblPr>
        <w:tblStyle w:val="a7"/>
        <w:tblW w:w="0" w:type="auto"/>
        <w:jc w:val="center"/>
        <w:tblLayout w:type="fixed"/>
        <w:tblLook w:val="04A0" w:firstRow="1" w:lastRow="0" w:firstColumn="1" w:lastColumn="0" w:noHBand="0" w:noVBand="1"/>
      </w:tblPr>
      <w:tblGrid>
        <w:gridCol w:w="1011"/>
        <w:gridCol w:w="1701"/>
        <w:gridCol w:w="1392"/>
        <w:gridCol w:w="1560"/>
        <w:gridCol w:w="1842"/>
        <w:gridCol w:w="1727"/>
      </w:tblGrid>
      <w:tr w:rsidR="00FE6827" w:rsidTr="00FE6827">
        <w:trPr>
          <w:jc w:val="center"/>
        </w:trPr>
        <w:tc>
          <w:tcPr>
            <w:tcW w:w="1011"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电站名称</w:t>
            </w:r>
          </w:p>
        </w:tc>
        <w:tc>
          <w:tcPr>
            <w:tcW w:w="1701"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1392"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占地类型</w:t>
            </w:r>
          </w:p>
        </w:tc>
        <w:tc>
          <w:tcPr>
            <w:tcW w:w="1560"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实际占地面积（hm</w:t>
            </w:r>
            <w:r w:rsidRPr="00A60AE4">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w:t>
            </w:r>
          </w:p>
        </w:tc>
        <w:tc>
          <w:tcPr>
            <w:tcW w:w="1842"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原</w:t>
            </w:r>
            <w:proofErr w:type="gramStart"/>
            <w:r>
              <w:rPr>
                <w:rFonts w:asciiTheme="minorEastAsia" w:eastAsiaTheme="minorEastAsia" w:hAnsiTheme="minorEastAsia" w:hint="eastAsia"/>
                <w:sz w:val="21"/>
                <w:szCs w:val="21"/>
              </w:rPr>
              <w:t>规划占</w:t>
            </w:r>
            <w:proofErr w:type="gramEnd"/>
            <w:r>
              <w:rPr>
                <w:rFonts w:asciiTheme="minorEastAsia" w:eastAsiaTheme="minorEastAsia" w:hAnsiTheme="minorEastAsia" w:hint="eastAsia"/>
                <w:sz w:val="21"/>
                <w:szCs w:val="21"/>
              </w:rPr>
              <w:t>地面（hm</w:t>
            </w:r>
            <w:r w:rsidRPr="00A60AE4">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w:t>
            </w:r>
          </w:p>
        </w:tc>
        <w:tc>
          <w:tcPr>
            <w:tcW w:w="1727"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变化</w:t>
            </w:r>
          </w:p>
        </w:tc>
      </w:tr>
      <w:tr w:rsidR="00FE6827" w:rsidTr="00FE6827">
        <w:trPr>
          <w:jc w:val="center"/>
        </w:trPr>
        <w:tc>
          <w:tcPr>
            <w:tcW w:w="1011" w:type="dxa"/>
            <w:vMerge w:val="restart"/>
            <w:vAlign w:val="center"/>
          </w:tcPr>
          <w:p w:rsidR="00FE6827" w:rsidRPr="009851EC" w:rsidRDefault="002E727C"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施坝河一级</w:t>
            </w:r>
            <w:r w:rsidR="00FE6827" w:rsidRPr="009851EC">
              <w:rPr>
                <w:rFonts w:asciiTheme="minorEastAsia" w:eastAsiaTheme="minorEastAsia" w:hAnsiTheme="minorEastAsia" w:hint="eastAsia"/>
                <w:sz w:val="21"/>
                <w:szCs w:val="21"/>
              </w:rPr>
              <w:t>水电站</w:t>
            </w:r>
          </w:p>
        </w:tc>
        <w:tc>
          <w:tcPr>
            <w:tcW w:w="1701"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392"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林地</w:t>
            </w:r>
          </w:p>
        </w:tc>
        <w:tc>
          <w:tcPr>
            <w:tcW w:w="1560" w:type="dxa"/>
            <w:vAlign w:val="center"/>
          </w:tcPr>
          <w:p w:rsidR="00FE6827" w:rsidRPr="009851EC" w:rsidRDefault="00B41B83"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0.87</w:t>
            </w:r>
          </w:p>
        </w:tc>
        <w:tc>
          <w:tcPr>
            <w:tcW w:w="1842" w:type="dxa"/>
            <w:vAlign w:val="center"/>
          </w:tcPr>
          <w:p w:rsidR="00FE6827" w:rsidRPr="009851EC" w:rsidRDefault="00B41B83"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0.87</w:t>
            </w:r>
          </w:p>
        </w:tc>
        <w:tc>
          <w:tcPr>
            <w:tcW w:w="1727"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FE6827" w:rsidTr="00FE6827">
        <w:trPr>
          <w:jc w:val="center"/>
        </w:trPr>
        <w:tc>
          <w:tcPr>
            <w:tcW w:w="1011" w:type="dxa"/>
            <w:vMerge/>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1392"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耕地</w:t>
            </w:r>
          </w:p>
        </w:tc>
        <w:tc>
          <w:tcPr>
            <w:tcW w:w="1560" w:type="dxa"/>
            <w:vAlign w:val="center"/>
          </w:tcPr>
          <w:p w:rsidR="00FE6827" w:rsidRPr="009851EC" w:rsidRDefault="00B41B83"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0.43</w:t>
            </w:r>
          </w:p>
        </w:tc>
        <w:tc>
          <w:tcPr>
            <w:tcW w:w="1842" w:type="dxa"/>
            <w:vAlign w:val="center"/>
          </w:tcPr>
          <w:p w:rsidR="00FE6827" w:rsidRPr="009851EC" w:rsidRDefault="00B41B83"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0.43</w:t>
            </w:r>
          </w:p>
        </w:tc>
        <w:tc>
          <w:tcPr>
            <w:tcW w:w="1727"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FE6827" w:rsidTr="00FE6827">
        <w:trPr>
          <w:jc w:val="center"/>
        </w:trPr>
        <w:tc>
          <w:tcPr>
            <w:tcW w:w="1011" w:type="dxa"/>
            <w:vMerge/>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392"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荒山荒坡</w:t>
            </w:r>
          </w:p>
        </w:tc>
        <w:tc>
          <w:tcPr>
            <w:tcW w:w="1560" w:type="dxa"/>
            <w:vAlign w:val="center"/>
          </w:tcPr>
          <w:p w:rsidR="00FE6827" w:rsidRPr="009851EC" w:rsidRDefault="00B41B83"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2.65</w:t>
            </w:r>
          </w:p>
        </w:tc>
        <w:tc>
          <w:tcPr>
            <w:tcW w:w="1842" w:type="dxa"/>
            <w:vAlign w:val="center"/>
          </w:tcPr>
          <w:p w:rsidR="00FE6827" w:rsidRPr="009851EC" w:rsidRDefault="00B41B83"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2.65</w:t>
            </w:r>
          </w:p>
        </w:tc>
        <w:tc>
          <w:tcPr>
            <w:tcW w:w="1727"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FE6827" w:rsidTr="00FE6827">
        <w:trPr>
          <w:jc w:val="center"/>
        </w:trPr>
        <w:tc>
          <w:tcPr>
            <w:tcW w:w="1011" w:type="dxa"/>
            <w:vMerge/>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c>
          <w:tcPr>
            <w:tcW w:w="1392"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c>
          <w:tcPr>
            <w:tcW w:w="1560"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c>
          <w:tcPr>
            <w:tcW w:w="1842"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c>
          <w:tcPr>
            <w:tcW w:w="1727" w:type="dxa"/>
            <w:vAlign w:val="center"/>
          </w:tcPr>
          <w:p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r>
    </w:tbl>
    <w:p w:rsidR="00DA1EC3" w:rsidRPr="00DE70B3" w:rsidRDefault="00DA1EC3">
      <w:pPr>
        <w:spacing w:before="20"/>
        <w:ind w:firstLineChars="0" w:firstLine="0"/>
        <w:jc w:val="left"/>
        <w:rPr>
          <w:rFonts w:asciiTheme="minorEastAsia" w:eastAsiaTheme="minorEastAsia" w:hAnsiTheme="minorEastAsia"/>
          <w:b/>
          <w:bCs/>
          <w:szCs w:val="32"/>
        </w:rPr>
      </w:pPr>
      <w:r w:rsidRPr="00DE70B3">
        <w:rPr>
          <w:rFonts w:asciiTheme="minorEastAsia" w:eastAsiaTheme="minorEastAsia" w:hAnsiTheme="minorEastAsia"/>
          <w:b/>
          <w:bCs/>
          <w:spacing w:val="-36"/>
          <w:szCs w:val="32"/>
        </w:rPr>
        <w:t>注：“</w:t>
      </w:r>
      <w:r w:rsidRPr="00DE70B3">
        <w:rPr>
          <w:rFonts w:asciiTheme="minorEastAsia" w:eastAsiaTheme="minorEastAsia" w:hAnsiTheme="minorEastAsia"/>
          <w:b/>
          <w:bCs/>
          <w:szCs w:val="32"/>
        </w:rPr>
        <w:t>+</w:t>
      </w:r>
      <w:r w:rsidRPr="00DE70B3">
        <w:rPr>
          <w:rFonts w:asciiTheme="minorEastAsia" w:eastAsiaTheme="minorEastAsia" w:hAnsiTheme="minorEastAsia"/>
          <w:b/>
          <w:bCs/>
          <w:spacing w:val="-19"/>
          <w:szCs w:val="32"/>
        </w:rPr>
        <w:t>”为增加，“</w:t>
      </w:r>
      <w:r w:rsidRPr="00DE70B3">
        <w:rPr>
          <w:rFonts w:asciiTheme="minorEastAsia" w:eastAsiaTheme="minorEastAsia" w:hAnsiTheme="minorEastAsia"/>
          <w:b/>
          <w:bCs/>
          <w:spacing w:val="-1"/>
          <w:szCs w:val="32"/>
        </w:rPr>
        <w:t>-</w:t>
      </w:r>
      <w:r w:rsidRPr="00DE70B3">
        <w:rPr>
          <w:rFonts w:asciiTheme="minorEastAsia" w:eastAsiaTheme="minorEastAsia" w:hAnsiTheme="minorEastAsia"/>
          <w:b/>
          <w:bCs/>
          <w:szCs w:val="32"/>
        </w:rPr>
        <w:t>”为减少</w:t>
      </w:r>
    </w:p>
    <w:p w:rsidR="00DA1EC3" w:rsidRPr="00DE70B3" w:rsidRDefault="00DA1EC3" w:rsidP="00DA1EC3">
      <w:pPr>
        <w:spacing w:before="20"/>
        <w:ind w:firstLine="420"/>
        <w:jc w:val="left"/>
        <w:rPr>
          <w:rFonts w:asciiTheme="minorEastAsia" w:eastAsiaTheme="minorEastAsia" w:hAnsiTheme="minorEastAsia"/>
          <w:sz w:val="21"/>
        </w:rPr>
      </w:pPr>
    </w:p>
    <w:p w:rsidR="00DA1EC3" w:rsidRPr="00DE70B3" w:rsidRDefault="00DA1EC3">
      <w:pPr>
        <w:pStyle w:val="2"/>
        <w:ind w:left="0"/>
        <w:rPr>
          <w:rFonts w:asciiTheme="minorEastAsia" w:eastAsiaTheme="minorEastAsia" w:hAnsiTheme="minorEastAsia"/>
        </w:rPr>
      </w:pPr>
      <w:bookmarkStart w:id="146" w:name="_Toc30256"/>
      <w:bookmarkStart w:id="147" w:name="_Toc12855"/>
      <w:bookmarkStart w:id="148" w:name="_Toc20579"/>
      <w:bookmarkStart w:id="149" w:name="_Toc25712"/>
      <w:r w:rsidRPr="00DE70B3">
        <w:rPr>
          <w:rFonts w:asciiTheme="minorEastAsia" w:eastAsiaTheme="minorEastAsia" w:hAnsiTheme="minorEastAsia" w:hint="eastAsia"/>
        </w:rPr>
        <w:t>5.2弃土弃渣动态监测结果</w:t>
      </w:r>
      <w:bookmarkEnd w:id="146"/>
      <w:bookmarkEnd w:id="147"/>
      <w:bookmarkEnd w:id="148"/>
      <w:bookmarkEnd w:id="149"/>
    </w:p>
    <w:p w:rsidR="00DA1EC3" w:rsidRPr="00DE70B3" w:rsidRDefault="00DA1EC3">
      <w:pPr>
        <w:pStyle w:val="3"/>
        <w:rPr>
          <w:rFonts w:asciiTheme="minorEastAsia" w:eastAsiaTheme="minorEastAsia" w:hAnsiTheme="minorEastAsia"/>
          <w:lang w:val="en-US"/>
        </w:rPr>
      </w:pPr>
      <w:bookmarkStart w:id="150" w:name="_Toc8374"/>
      <w:r w:rsidRPr="00DE70B3">
        <w:rPr>
          <w:rFonts w:asciiTheme="minorEastAsia" w:eastAsiaTheme="minorEastAsia" w:hAnsiTheme="minorEastAsia" w:hint="eastAsia"/>
          <w:lang w:val="en-US"/>
        </w:rPr>
        <w:t>5.2.1设计弃土弃渣情况</w:t>
      </w:r>
      <w:bookmarkEnd w:id="150"/>
    </w:p>
    <w:p w:rsidR="00DA1EC3" w:rsidRPr="00DE70B3" w:rsidRDefault="00DA1EC3">
      <w:pPr>
        <w:ind w:firstLine="480"/>
        <w:rPr>
          <w:rFonts w:asciiTheme="minorEastAsia" w:eastAsiaTheme="minorEastAsia" w:hAnsiTheme="minorEastAsia" w:cs="宋体"/>
        </w:rPr>
      </w:pPr>
      <w:r w:rsidRPr="00DE70B3">
        <w:rPr>
          <w:rFonts w:asciiTheme="minorEastAsia" w:eastAsiaTheme="minorEastAsia" w:hAnsiTheme="minorEastAsia" w:cs="宋体" w:hint="eastAsia"/>
        </w:rPr>
        <w:t>根据批复的水保方案，工程建设期间原规划开挖</w:t>
      </w:r>
      <w:r w:rsidR="000B2394">
        <w:rPr>
          <w:rFonts w:asciiTheme="minorEastAsia" w:eastAsiaTheme="minorEastAsia" w:hAnsiTheme="minorEastAsia" w:cs="宋体" w:hint="eastAsia"/>
        </w:rPr>
        <w:t>6.39</w:t>
      </w:r>
      <w:r w:rsidRPr="00DE70B3">
        <w:rPr>
          <w:rFonts w:asciiTheme="minorEastAsia" w:eastAsiaTheme="minorEastAsia" w:hAnsiTheme="minorEastAsia" w:cs="宋体" w:hint="eastAsia"/>
        </w:rPr>
        <w:t>万m</w:t>
      </w:r>
      <w:r w:rsidRPr="00DE70B3">
        <w:rPr>
          <w:rFonts w:asciiTheme="minorEastAsia" w:eastAsiaTheme="minorEastAsia" w:hAnsiTheme="minorEastAsia" w:cs="宋体" w:hint="eastAsia"/>
          <w:vertAlign w:val="superscript"/>
        </w:rPr>
        <w:t>3</w:t>
      </w:r>
      <w:r w:rsidRPr="00DE70B3">
        <w:rPr>
          <w:rFonts w:asciiTheme="minorEastAsia" w:eastAsiaTheme="minorEastAsia" w:hAnsiTheme="minorEastAsia" w:cs="宋体" w:hint="eastAsia"/>
        </w:rPr>
        <w:t>，弃渣量</w:t>
      </w:r>
      <w:r w:rsidR="000B2394">
        <w:rPr>
          <w:rFonts w:asciiTheme="minorEastAsia" w:eastAsiaTheme="minorEastAsia" w:hAnsiTheme="minorEastAsia" w:cs="宋体" w:hint="eastAsia"/>
        </w:rPr>
        <w:t>5.98</w:t>
      </w:r>
      <w:r w:rsidRPr="00DE70B3">
        <w:rPr>
          <w:rFonts w:asciiTheme="minorEastAsia" w:eastAsiaTheme="minorEastAsia" w:hAnsiTheme="minorEastAsia" w:cs="宋体" w:hint="eastAsia"/>
        </w:rPr>
        <w:t>万m³（</w:t>
      </w:r>
      <w:r w:rsidR="007C06F6">
        <w:rPr>
          <w:rFonts w:asciiTheme="minorEastAsia" w:eastAsiaTheme="minorEastAsia" w:hAnsiTheme="minorEastAsia" w:cs="宋体" w:hint="eastAsia"/>
        </w:rPr>
        <w:t>自然方</w:t>
      </w:r>
      <w:r w:rsidRPr="00DE70B3">
        <w:rPr>
          <w:rFonts w:asciiTheme="minorEastAsia" w:eastAsiaTheme="minorEastAsia" w:hAnsiTheme="minorEastAsia" w:cs="宋体" w:hint="eastAsia"/>
        </w:rPr>
        <w:t>），全部堆放于弃渣场内。</w:t>
      </w:r>
    </w:p>
    <w:p w:rsidR="00DA1EC3" w:rsidRPr="00DE70B3" w:rsidRDefault="00DA1EC3" w:rsidP="002F061F">
      <w:pPr>
        <w:ind w:firstLine="480"/>
        <w:rPr>
          <w:rFonts w:asciiTheme="minorEastAsia" w:eastAsiaTheme="minorEastAsia" w:hAnsiTheme="minorEastAsia" w:cs="宋体"/>
        </w:rPr>
      </w:pPr>
      <w:r w:rsidRPr="00DE70B3">
        <w:rPr>
          <w:rFonts w:asciiTheme="minorEastAsia" w:eastAsiaTheme="minorEastAsia" w:hAnsiTheme="minorEastAsia" w:cs="宋体" w:hint="eastAsia"/>
        </w:rPr>
        <w:t>经实地勘察，</w:t>
      </w:r>
      <w:proofErr w:type="gramStart"/>
      <w:r w:rsidRPr="00DE70B3">
        <w:rPr>
          <w:rFonts w:asciiTheme="minorEastAsia" w:eastAsiaTheme="minorEastAsia" w:hAnsiTheme="minorEastAsia" w:cs="宋体" w:hint="eastAsia"/>
        </w:rPr>
        <w:t>建设期产生土</w:t>
      </w:r>
      <w:proofErr w:type="gramEnd"/>
      <w:r w:rsidRPr="00DE70B3">
        <w:rPr>
          <w:rFonts w:asciiTheme="minorEastAsia" w:eastAsiaTheme="minorEastAsia" w:hAnsiTheme="minorEastAsia" w:cs="宋体" w:hint="eastAsia"/>
        </w:rPr>
        <w:t xml:space="preserve">石方 </w:t>
      </w:r>
      <w:r w:rsidR="000B2394">
        <w:rPr>
          <w:rFonts w:asciiTheme="minorEastAsia" w:eastAsiaTheme="minorEastAsia" w:hAnsiTheme="minorEastAsia" w:cs="宋体" w:hint="eastAsia"/>
        </w:rPr>
        <w:t>6.39</w:t>
      </w:r>
      <w:r w:rsidRPr="00DE70B3">
        <w:rPr>
          <w:rFonts w:asciiTheme="minorEastAsia" w:eastAsiaTheme="minorEastAsia" w:hAnsiTheme="minorEastAsia" w:cs="宋体" w:hint="eastAsia"/>
        </w:rPr>
        <w:t>万m</w:t>
      </w:r>
      <w:r w:rsidRPr="00DE70B3">
        <w:rPr>
          <w:rFonts w:asciiTheme="minorEastAsia" w:eastAsiaTheme="minorEastAsia" w:hAnsiTheme="minorEastAsia" w:cs="宋体" w:hint="eastAsia"/>
          <w:vertAlign w:val="superscript"/>
        </w:rPr>
        <w:t>3</w:t>
      </w:r>
      <w:r w:rsidRPr="00DE70B3">
        <w:rPr>
          <w:rFonts w:asciiTheme="minorEastAsia" w:eastAsiaTheme="minorEastAsia" w:hAnsiTheme="minorEastAsia" w:cs="宋体" w:hint="eastAsia"/>
        </w:rPr>
        <w:t xml:space="preserve">，回填方 </w:t>
      </w:r>
      <w:r w:rsidR="000B2394">
        <w:rPr>
          <w:rFonts w:asciiTheme="minorEastAsia" w:eastAsiaTheme="minorEastAsia" w:hAnsiTheme="minorEastAsia" w:cs="宋体" w:hint="eastAsia"/>
        </w:rPr>
        <w:t>0.41</w:t>
      </w:r>
      <w:r w:rsidRPr="00DE70B3">
        <w:rPr>
          <w:rFonts w:asciiTheme="minorEastAsia" w:eastAsiaTheme="minorEastAsia" w:hAnsiTheme="minorEastAsia" w:cs="宋体" w:hint="eastAsia"/>
        </w:rPr>
        <w:t>万m</w:t>
      </w:r>
      <w:r w:rsidRPr="00DE70B3">
        <w:rPr>
          <w:rFonts w:asciiTheme="minorEastAsia" w:eastAsiaTheme="minorEastAsia" w:hAnsiTheme="minorEastAsia" w:cs="宋体" w:hint="eastAsia"/>
          <w:vertAlign w:val="superscript"/>
        </w:rPr>
        <w:t>3</w:t>
      </w:r>
      <w:r w:rsidRPr="00DE70B3">
        <w:rPr>
          <w:rFonts w:asciiTheme="minorEastAsia" w:eastAsiaTheme="minorEastAsia" w:hAnsiTheme="minorEastAsia" w:cs="宋体" w:hint="eastAsia"/>
        </w:rPr>
        <w:t xml:space="preserve">，弃渣 </w:t>
      </w:r>
      <w:r w:rsidR="000B2394">
        <w:rPr>
          <w:rFonts w:asciiTheme="minorEastAsia" w:eastAsiaTheme="minorEastAsia" w:hAnsiTheme="minorEastAsia" w:cs="宋体" w:hint="eastAsia"/>
        </w:rPr>
        <w:t>5.98</w:t>
      </w:r>
      <w:r w:rsidRPr="00DE70B3">
        <w:rPr>
          <w:rFonts w:asciiTheme="minorEastAsia" w:eastAsiaTheme="minorEastAsia" w:hAnsiTheme="minorEastAsia" w:cs="宋体" w:hint="eastAsia"/>
        </w:rPr>
        <w:t>万m</w:t>
      </w:r>
      <w:r w:rsidRPr="00DE70B3">
        <w:rPr>
          <w:rFonts w:asciiTheme="minorEastAsia" w:eastAsiaTheme="minorEastAsia" w:hAnsiTheme="minorEastAsia" w:cs="宋体" w:hint="eastAsia"/>
          <w:vertAlign w:val="superscript"/>
        </w:rPr>
        <w:t>3</w:t>
      </w:r>
      <w:r w:rsidRPr="00DE70B3">
        <w:rPr>
          <w:rFonts w:asciiTheme="minorEastAsia" w:eastAsiaTheme="minorEastAsia" w:hAnsiTheme="minorEastAsia" w:cs="宋体" w:hint="eastAsia"/>
        </w:rPr>
        <w:t>（自然方），</w:t>
      </w:r>
      <w:proofErr w:type="gramStart"/>
      <w:r w:rsidRPr="00DE70B3">
        <w:rPr>
          <w:rFonts w:asciiTheme="minorEastAsia" w:eastAsiaTheme="minorEastAsia" w:hAnsiTheme="minorEastAsia" w:cs="宋体" w:hint="eastAsia"/>
        </w:rPr>
        <w:t>合松方</w:t>
      </w:r>
      <w:proofErr w:type="gramEnd"/>
      <w:r w:rsidR="00AC3CE0">
        <w:rPr>
          <w:rFonts w:asciiTheme="minorEastAsia" w:eastAsiaTheme="minorEastAsia" w:hAnsiTheme="minorEastAsia" w:cs="宋体" w:hint="eastAsia"/>
        </w:rPr>
        <w:t>8.97</w:t>
      </w:r>
      <w:r w:rsidRPr="00DE70B3">
        <w:rPr>
          <w:rFonts w:asciiTheme="minorEastAsia" w:eastAsiaTheme="minorEastAsia" w:hAnsiTheme="minorEastAsia" w:cs="宋体" w:hint="eastAsia"/>
        </w:rPr>
        <w:t>万m</w:t>
      </w:r>
      <w:r w:rsidRPr="00DE70B3">
        <w:rPr>
          <w:rFonts w:asciiTheme="minorEastAsia" w:eastAsiaTheme="minorEastAsia" w:hAnsiTheme="minorEastAsia" w:cs="宋体" w:hint="eastAsia"/>
          <w:vertAlign w:val="superscript"/>
        </w:rPr>
        <w:t>3</w:t>
      </w:r>
      <w:r w:rsidRPr="00DE70B3">
        <w:rPr>
          <w:rFonts w:asciiTheme="minorEastAsia" w:eastAsiaTheme="minorEastAsia" w:hAnsiTheme="minorEastAsia" w:cs="宋体" w:hint="eastAsia"/>
        </w:rPr>
        <w:t>（</w:t>
      </w:r>
      <w:proofErr w:type="gramStart"/>
      <w:r w:rsidRPr="00DE70B3">
        <w:rPr>
          <w:rFonts w:asciiTheme="minorEastAsia" w:eastAsiaTheme="minorEastAsia" w:hAnsiTheme="minorEastAsia" w:cs="宋体" w:hint="eastAsia"/>
        </w:rPr>
        <w:t>取松方系数</w:t>
      </w:r>
      <w:proofErr w:type="gramEnd"/>
      <w:r w:rsidRPr="00DE70B3">
        <w:rPr>
          <w:rFonts w:asciiTheme="minorEastAsia" w:eastAsiaTheme="minorEastAsia" w:hAnsiTheme="minorEastAsia" w:cs="宋体" w:hint="eastAsia"/>
        </w:rPr>
        <w:t>1.5）。</w:t>
      </w:r>
    </w:p>
    <w:p w:rsidR="00DA1EC3" w:rsidRPr="00DE70B3" w:rsidRDefault="00DA1EC3">
      <w:pPr>
        <w:ind w:firstLine="480"/>
        <w:rPr>
          <w:rFonts w:asciiTheme="minorEastAsia" w:eastAsiaTheme="minorEastAsia" w:hAnsiTheme="minorEastAsia" w:cs="宋体"/>
        </w:rPr>
      </w:pPr>
      <w:r w:rsidRPr="00DE70B3">
        <w:rPr>
          <w:rFonts w:asciiTheme="minorEastAsia" w:eastAsiaTheme="minorEastAsia" w:hAnsiTheme="minorEastAsia" w:cs="宋体" w:hint="eastAsia"/>
        </w:rPr>
        <w:t>经现场调查核实，项目建设过程中产生的土石方主要来源于引水系统开挖、道路开挖、厂房枢纽区开挖，利用主要为引水隧洞衬砌砂石骨料利用及场地平整回填。</w:t>
      </w:r>
    </w:p>
    <w:p w:rsidR="00DA1EC3" w:rsidRPr="00DE70B3" w:rsidRDefault="00DA1EC3">
      <w:pPr>
        <w:ind w:firstLine="488"/>
        <w:jc w:val="left"/>
        <w:rPr>
          <w:rFonts w:asciiTheme="minorEastAsia" w:eastAsiaTheme="minorEastAsia" w:hAnsiTheme="minorEastAsia" w:cs="宋体"/>
          <w:spacing w:val="2"/>
        </w:rPr>
      </w:pPr>
      <w:r w:rsidRPr="00DE70B3">
        <w:rPr>
          <w:rFonts w:asciiTheme="minorEastAsia" w:eastAsiaTheme="minorEastAsia" w:hAnsiTheme="minorEastAsia" w:cs="宋体" w:hint="eastAsia"/>
          <w:spacing w:val="2"/>
        </w:rPr>
        <w:t>本项目现处于运行期，无土石方开挖。水保方案设计</w:t>
      </w:r>
      <w:r w:rsidR="002F061F">
        <w:rPr>
          <w:rFonts w:asciiTheme="minorEastAsia" w:eastAsiaTheme="minorEastAsia" w:hAnsiTheme="minorEastAsia" w:cs="宋体" w:hint="eastAsia"/>
          <w:spacing w:val="2"/>
        </w:rPr>
        <w:t>4个弃渣场，项目施工时全部启用</w:t>
      </w:r>
      <w:r w:rsidRPr="00DE70B3">
        <w:rPr>
          <w:rFonts w:asciiTheme="minorEastAsia" w:eastAsiaTheme="minorEastAsia" w:hAnsiTheme="minorEastAsia" w:cs="宋体" w:hint="eastAsia"/>
          <w:spacing w:val="2"/>
        </w:rPr>
        <w:t>。弃渣总量为</w:t>
      </w:r>
      <w:r w:rsidR="00AC3CE0">
        <w:rPr>
          <w:rFonts w:asciiTheme="minorEastAsia" w:eastAsiaTheme="minorEastAsia" w:hAnsiTheme="minorEastAsia" w:cs="宋体" w:hint="eastAsia"/>
          <w:spacing w:val="2"/>
        </w:rPr>
        <w:t>8.97</w:t>
      </w:r>
      <w:r w:rsidRPr="00DE70B3">
        <w:rPr>
          <w:rFonts w:asciiTheme="minorEastAsia" w:eastAsiaTheme="minorEastAsia" w:hAnsiTheme="minorEastAsia" w:cs="宋体" w:hint="eastAsia"/>
          <w:spacing w:val="2"/>
        </w:rPr>
        <w:t>万m</w:t>
      </w:r>
      <w:r w:rsidRPr="00DE70B3">
        <w:rPr>
          <w:rFonts w:asciiTheme="minorEastAsia" w:eastAsiaTheme="minorEastAsia" w:hAnsiTheme="minorEastAsia" w:cs="宋体" w:hint="eastAsia"/>
          <w:spacing w:val="2"/>
          <w:vertAlign w:val="superscript"/>
        </w:rPr>
        <w:t>3</w:t>
      </w:r>
      <w:r w:rsidRPr="00DE70B3">
        <w:rPr>
          <w:rFonts w:asciiTheme="minorEastAsia" w:eastAsiaTheme="minorEastAsia" w:hAnsiTheme="minorEastAsia" w:cs="宋体" w:hint="eastAsia"/>
          <w:spacing w:val="2"/>
        </w:rPr>
        <w:t>（自然方）。</w:t>
      </w:r>
    </w:p>
    <w:p w:rsidR="00DA1EC3" w:rsidRPr="00DE70B3" w:rsidRDefault="00DA1EC3">
      <w:pPr>
        <w:pStyle w:val="3"/>
        <w:rPr>
          <w:rFonts w:asciiTheme="minorEastAsia" w:eastAsiaTheme="minorEastAsia" w:hAnsiTheme="minorEastAsia"/>
          <w:lang w:val="en-US"/>
        </w:rPr>
      </w:pPr>
      <w:bookmarkStart w:id="151" w:name="_Toc18445"/>
      <w:bookmarkStart w:id="152" w:name="_Toc12953"/>
      <w:bookmarkStart w:id="153" w:name="_Toc3649"/>
      <w:r w:rsidRPr="00DE70B3">
        <w:rPr>
          <w:rFonts w:asciiTheme="minorEastAsia" w:eastAsiaTheme="minorEastAsia" w:hAnsiTheme="minorEastAsia" w:hint="eastAsia"/>
          <w:lang w:val="en-US"/>
        </w:rPr>
        <w:lastRenderedPageBreak/>
        <w:t>5.2.2 弃土弃渣量动态监测结果</w:t>
      </w:r>
      <w:bookmarkEnd w:id="151"/>
      <w:bookmarkEnd w:id="152"/>
      <w:bookmarkEnd w:id="153"/>
    </w:p>
    <w:p w:rsidR="00DA1EC3" w:rsidRPr="002F061F" w:rsidRDefault="00DA1EC3" w:rsidP="009438EB">
      <w:pPr>
        <w:pStyle w:val="a4"/>
        <w:autoSpaceDE w:val="0"/>
        <w:autoSpaceDN w:val="0"/>
        <w:spacing w:before="160"/>
        <w:ind w:firstLine="688"/>
        <w:rPr>
          <w:rFonts w:asciiTheme="minorEastAsia" w:eastAsiaTheme="minorEastAsia" w:hAnsiTheme="minorEastAsia"/>
          <w:sz w:val="28"/>
          <w:szCs w:val="28"/>
        </w:rPr>
      </w:pPr>
      <w:r w:rsidRPr="002F061F">
        <w:rPr>
          <w:rFonts w:asciiTheme="minorEastAsia" w:eastAsiaTheme="minorEastAsia" w:hAnsiTheme="minorEastAsia" w:hint="eastAsia"/>
          <w:spacing w:val="32"/>
          <w:sz w:val="28"/>
          <w:szCs w:val="28"/>
        </w:rPr>
        <w:t>根据水保方案的核算</w:t>
      </w:r>
      <w:r w:rsidR="009438EB">
        <w:rPr>
          <w:rFonts w:asciiTheme="minorEastAsia" w:eastAsiaTheme="minorEastAsia" w:hAnsiTheme="minorEastAsia" w:hint="eastAsia"/>
          <w:sz w:val="28"/>
          <w:szCs w:val="28"/>
        </w:rPr>
        <w:t>4</w:t>
      </w:r>
      <w:r w:rsidRPr="002F061F">
        <w:rPr>
          <w:rFonts w:asciiTheme="minorEastAsia" w:eastAsiaTheme="minorEastAsia" w:hAnsiTheme="minorEastAsia" w:hint="eastAsia"/>
          <w:spacing w:val="31"/>
          <w:sz w:val="28"/>
          <w:szCs w:val="28"/>
        </w:rPr>
        <w:t>个弃渣场总容积为</w:t>
      </w:r>
      <w:r w:rsidR="00AC3CE0">
        <w:rPr>
          <w:rFonts w:asciiTheme="minorEastAsia" w:eastAsiaTheme="minorEastAsia" w:hAnsiTheme="minorEastAsia" w:hint="eastAsia"/>
          <w:sz w:val="28"/>
          <w:szCs w:val="28"/>
        </w:rPr>
        <w:t>8.97</w:t>
      </w:r>
      <w:r w:rsidRPr="002F061F">
        <w:rPr>
          <w:rFonts w:asciiTheme="minorEastAsia" w:eastAsiaTheme="minorEastAsia" w:hAnsiTheme="minorEastAsia" w:hint="eastAsia"/>
          <w:sz w:val="28"/>
          <w:szCs w:val="28"/>
          <w:lang w:val="en-US"/>
        </w:rPr>
        <w:t>万</w:t>
      </w:r>
      <w:r w:rsidRPr="002F061F">
        <w:rPr>
          <w:rFonts w:asciiTheme="minorEastAsia" w:eastAsiaTheme="minorEastAsia" w:hAnsiTheme="minorEastAsia" w:hint="eastAsia"/>
          <w:sz w:val="28"/>
          <w:szCs w:val="28"/>
        </w:rPr>
        <w:t>m³，</w:t>
      </w:r>
      <w:r w:rsidRPr="002F061F">
        <w:rPr>
          <w:rFonts w:asciiTheme="minorEastAsia" w:eastAsiaTheme="minorEastAsia" w:hAnsiTheme="minorEastAsia" w:hint="eastAsia"/>
          <w:spacing w:val="36"/>
          <w:sz w:val="28"/>
          <w:szCs w:val="28"/>
        </w:rPr>
        <w:t>设计堆渣</w:t>
      </w:r>
      <w:r w:rsidR="00AC3CE0">
        <w:rPr>
          <w:rFonts w:asciiTheme="minorEastAsia" w:eastAsiaTheme="minorEastAsia" w:hAnsiTheme="minorEastAsia" w:hint="eastAsia"/>
          <w:sz w:val="28"/>
          <w:szCs w:val="28"/>
        </w:rPr>
        <w:t>5.98</w:t>
      </w:r>
      <w:r w:rsidRPr="002F061F">
        <w:rPr>
          <w:rFonts w:asciiTheme="minorEastAsia" w:eastAsiaTheme="minorEastAsia" w:hAnsiTheme="minorEastAsia" w:hint="eastAsia"/>
          <w:sz w:val="28"/>
          <w:szCs w:val="28"/>
          <w:lang w:val="en-US"/>
        </w:rPr>
        <w:t>万</w:t>
      </w:r>
      <w:r w:rsidRPr="002F061F">
        <w:rPr>
          <w:rFonts w:asciiTheme="minorEastAsia" w:eastAsiaTheme="minorEastAsia" w:hAnsiTheme="minorEastAsia" w:hint="eastAsia"/>
          <w:sz w:val="28"/>
          <w:szCs w:val="28"/>
        </w:rPr>
        <w:t>m³</w:t>
      </w:r>
      <w:r w:rsidRPr="002F061F">
        <w:rPr>
          <w:rFonts w:asciiTheme="minorEastAsia" w:eastAsiaTheme="minorEastAsia" w:hAnsiTheme="minorEastAsia" w:hint="eastAsia"/>
          <w:spacing w:val="3"/>
          <w:sz w:val="28"/>
          <w:szCs w:val="28"/>
        </w:rPr>
        <w:t>。工程施工期间，施工单位合理安排施工时序，将可用渣</w:t>
      </w:r>
      <w:proofErr w:type="gramStart"/>
      <w:r w:rsidRPr="002F061F">
        <w:rPr>
          <w:rFonts w:asciiTheme="minorEastAsia" w:eastAsiaTheme="minorEastAsia" w:hAnsiTheme="minorEastAsia" w:hint="eastAsia"/>
          <w:spacing w:val="3"/>
          <w:sz w:val="28"/>
          <w:szCs w:val="28"/>
        </w:rPr>
        <w:t>料用于</w:t>
      </w:r>
      <w:proofErr w:type="gramEnd"/>
      <w:r w:rsidRPr="002F061F">
        <w:rPr>
          <w:rFonts w:asciiTheme="minorEastAsia" w:eastAsiaTheme="minorEastAsia" w:hAnsiTheme="minorEastAsia" w:hint="eastAsia"/>
          <w:spacing w:val="-6"/>
          <w:sz w:val="28"/>
          <w:szCs w:val="28"/>
        </w:rPr>
        <w:t>衬砌砂石骨料及场地平整回填，减少了堆渣方量。因此本工程最终永久弃渣总量</w:t>
      </w:r>
      <w:r w:rsidRPr="002F061F">
        <w:rPr>
          <w:rFonts w:asciiTheme="minorEastAsia" w:eastAsiaTheme="minorEastAsia" w:hAnsiTheme="minorEastAsia" w:hint="eastAsia"/>
          <w:spacing w:val="10"/>
          <w:sz w:val="28"/>
          <w:szCs w:val="28"/>
        </w:rPr>
        <w:t>为</w:t>
      </w:r>
      <w:r w:rsidR="00AC3CE0">
        <w:rPr>
          <w:rFonts w:asciiTheme="minorEastAsia" w:eastAsiaTheme="minorEastAsia" w:hAnsiTheme="minorEastAsia" w:hint="eastAsia"/>
          <w:sz w:val="28"/>
          <w:szCs w:val="28"/>
        </w:rPr>
        <w:t>5.98</w:t>
      </w:r>
      <w:r w:rsidRPr="002F061F">
        <w:rPr>
          <w:rFonts w:asciiTheme="minorEastAsia" w:eastAsiaTheme="minorEastAsia" w:hAnsiTheme="minorEastAsia" w:hint="eastAsia"/>
          <w:sz w:val="28"/>
          <w:szCs w:val="28"/>
          <w:lang w:val="en-US"/>
        </w:rPr>
        <w:t>万</w:t>
      </w:r>
      <w:r w:rsidRPr="002F061F">
        <w:rPr>
          <w:rFonts w:asciiTheme="minorEastAsia" w:eastAsiaTheme="minorEastAsia" w:hAnsiTheme="minorEastAsia" w:hint="eastAsia"/>
          <w:sz w:val="28"/>
          <w:szCs w:val="28"/>
        </w:rPr>
        <w:t>m³</w:t>
      </w:r>
      <w:r w:rsidRPr="002F061F">
        <w:rPr>
          <w:rFonts w:asciiTheme="minorEastAsia" w:eastAsiaTheme="minorEastAsia" w:hAnsiTheme="minorEastAsia" w:hint="eastAsia"/>
          <w:spacing w:val="-29"/>
          <w:sz w:val="28"/>
          <w:szCs w:val="28"/>
        </w:rPr>
        <w:t xml:space="preserve"> </w:t>
      </w:r>
      <w:r w:rsidRPr="002F061F">
        <w:rPr>
          <w:rFonts w:asciiTheme="minorEastAsia" w:eastAsiaTheme="minorEastAsia" w:hAnsiTheme="minorEastAsia" w:hint="eastAsia"/>
          <w:spacing w:val="24"/>
          <w:sz w:val="28"/>
          <w:szCs w:val="28"/>
        </w:rPr>
        <w:t>，</w:t>
      </w:r>
      <w:proofErr w:type="gramStart"/>
      <w:r w:rsidRPr="002F061F">
        <w:rPr>
          <w:rFonts w:asciiTheme="minorEastAsia" w:eastAsiaTheme="minorEastAsia" w:hAnsiTheme="minorEastAsia" w:hint="eastAsia"/>
          <w:spacing w:val="24"/>
          <w:sz w:val="28"/>
          <w:szCs w:val="28"/>
        </w:rPr>
        <w:t>折合松方</w:t>
      </w:r>
      <w:proofErr w:type="gramEnd"/>
      <w:r w:rsidR="00AC3CE0">
        <w:rPr>
          <w:rFonts w:asciiTheme="minorEastAsia" w:eastAsiaTheme="minorEastAsia" w:hAnsiTheme="minorEastAsia" w:hint="eastAsia"/>
          <w:sz w:val="28"/>
          <w:szCs w:val="28"/>
        </w:rPr>
        <w:t>8.97</w:t>
      </w:r>
      <w:r w:rsidRPr="002F061F">
        <w:rPr>
          <w:rFonts w:asciiTheme="minorEastAsia" w:eastAsiaTheme="minorEastAsia" w:hAnsiTheme="minorEastAsia" w:hint="eastAsia"/>
          <w:sz w:val="28"/>
          <w:szCs w:val="28"/>
          <w:lang w:val="en-US"/>
        </w:rPr>
        <w:t>万</w:t>
      </w:r>
      <w:r w:rsidRPr="002F061F">
        <w:rPr>
          <w:rFonts w:asciiTheme="minorEastAsia" w:eastAsiaTheme="minorEastAsia" w:hAnsiTheme="minorEastAsia" w:hint="eastAsia"/>
          <w:sz w:val="28"/>
          <w:szCs w:val="28"/>
        </w:rPr>
        <w:t>m³</w:t>
      </w:r>
      <w:r w:rsidRPr="002F061F">
        <w:rPr>
          <w:rFonts w:asciiTheme="minorEastAsia" w:eastAsiaTheme="minorEastAsia" w:hAnsiTheme="minorEastAsia" w:hint="eastAsia"/>
          <w:spacing w:val="-30"/>
          <w:sz w:val="28"/>
          <w:szCs w:val="28"/>
        </w:rPr>
        <w:t xml:space="preserve"> </w:t>
      </w:r>
      <w:r w:rsidR="009438EB">
        <w:rPr>
          <w:rFonts w:asciiTheme="minorEastAsia" w:eastAsiaTheme="minorEastAsia" w:hAnsiTheme="minorEastAsia" w:hint="eastAsia"/>
          <w:spacing w:val="30"/>
          <w:sz w:val="28"/>
          <w:szCs w:val="28"/>
        </w:rPr>
        <w:t>。</w:t>
      </w:r>
      <w:r w:rsidR="009438EB" w:rsidRPr="002F061F">
        <w:rPr>
          <w:rFonts w:asciiTheme="minorEastAsia" w:eastAsiaTheme="minorEastAsia" w:hAnsiTheme="minorEastAsia"/>
          <w:sz w:val="28"/>
          <w:szCs w:val="28"/>
        </w:rPr>
        <w:t xml:space="preserve"> </w:t>
      </w:r>
    </w:p>
    <w:p w:rsidR="00DA1EC3" w:rsidRPr="00DE70B3" w:rsidRDefault="00DA1EC3">
      <w:pPr>
        <w:ind w:firstLine="488"/>
        <w:jc w:val="left"/>
        <w:rPr>
          <w:rFonts w:asciiTheme="minorEastAsia" w:eastAsiaTheme="minorEastAsia" w:hAnsiTheme="minorEastAsia" w:cs="宋体"/>
          <w:spacing w:val="2"/>
        </w:rPr>
        <w:sectPr w:rsidR="00DA1EC3" w:rsidRPr="00DE70B3">
          <w:footerReference w:type="default" r:id="rId27"/>
          <w:pgSz w:w="11911" w:h="16838"/>
          <w:pgMar w:top="1440" w:right="1474" w:bottom="1440" w:left="1474" w:header="879" w:footer="0" w:gutter="0"/>
          <w:pgNumType w:fmt="numberInDash"/>
          <w:cols w:space="720"/>
          <w:docGrid w:linePitch="317"/>
        </w:sectPr>
      </w:pPr>
    </w:p>
    <w:p w:rsidR="00DA1EC3" w:rsidRPr="00DE70B3" w:rsidRDefault="00DA1EC3">
      <w:pPr>
        <w:pStyle w:val="2"/>
        <w:ind w:left="0"/>
        <w:rPr>
          <w:rFonts w:asciiTheme="minorEastAsia" w:eastAsiaTheme="minorEastAsia" w:hAnsiTheme="minorEastAsia"/>
        </w:rPr>
      </w:pPr>
      <w:bookmarkStart w:id="154" w:name="_Toc26630"/>
      <w:bookmarkStart w:id="155" w:name="_Toc207163388"/>
      <w:bookmarkStart w:id="156" w:name="_Toc30988"/>
      <w:bookmarkStart w:id="157" w:name="_Toc1020"/>
      <w:bookmarkStart w:id="158" w:name="_Toc10059"/>
      <w:r w:rsidRPr="00DE70B3">
        <w:rPr>
          <w:rFonts w:asciiTheme="minorEastAsia" w:eastAsiaTheme="minorEastAsia" w:hAnsiTheme="minorEastAsia" w:hint="eastAsia"/>
        </w:rPr>
        <w:lastRenderedPageBreak/>
        <w:t>5.3地表扰动面积动态监测结果</w:t>
      </w:r>
      <w:bookmarkEnd w:id="154"/>
      <w:bookmarkEnd w:id="155"/>
      <w:bookmarkEnd w:id="156"/>
      <w:bookmarkEnd w:id="157"/>
      <w:bookmarkEnd w:id="158"/>
    </w:p>
    <w:p w:rsidR="00DA1EC3" w:rsidRPr="00894932" w:rsidRDefault="00DA1EC3" w:rsidP="00894932">
      <w:pPr>
        <w:tabs>
          <w:tab w:val="left" w:pos="567"/>
        </w:tabs>
        <w:ind w:firstLine="560"/>
        <w:rPr>
          <w:rFonts w:asciiTheme="minorEastAsia" w:eastAsiaTheme="minorEastAsia" w:hAnsiTheme="minorEastAsia"/>
          <w:color w:val="000000"/>
          <w:sz w:val="28"/>
          <w:szCs w:val="28"/>
        </w:rPr>
      </w:pPr>
      <w:r w:rsidRPr="00894932">
        <w:rPr>
          <w:rFonts w:asciiTheme="minorEastAsia" w:eastAsiaTheme="minorEastAsia" w:hAnsiTheme="minorEastAsia" w:hint="eastAsia"/>
          <w:color w:val="000000"/>
          <w:sz w:val="28"/>
          <w:szCs w:val="28"/>
        </w:rPr>
        <w:t>地表扰动面积监测包括两方面的内容：即扰动类型判断和面积监测，其中扰动类型判断是关键，扰动类型的划分和判定是由其侵蚀强度确定的，监测过程中必须根据实际流失状态进行归类和面积监测。</w:t>
      </w:r>
    </w:p>
    <w:p w:rsidR="00DA1EC3" w:rsidRPr="00894932" w:rsidRDefault="00DA1EC3" w:rsidP="00894932">
      <w:pPr>
        <w:pStyle w:val="a4"/>
        <w:ind w:firstLine="560"/>
        <w:rPr>
          <w:rFonts w:asciiTheme="minorEastAsia" w:eastAsiaTheme="minorEastAsia" w:hAnsiTheme="minorEastAsia"/>
          <w:sz w:val="28"/>
          <w:szCs w:val="28"/>
        </w:rPr>
      </w:pPr>
      <w:r w:rsidRPr="00894932">
        <w:rPr>
          <w:rFonts w:asciiTheme="minorEastAsia" w:eastAsiaTheme="minorEastAsia" w:hAnsiTheme="minorEastAsia" w:hint="eastAsia"/>
          <w:sz w:val="28"/>
          <w:szCs w:val="28"/>
        </w:rPr>
        <w:t>扰动土地整治率为水土保持措施防治面积、永久建筑物面积与扰动地表面积的比值。本工程建设区面积为</w:t>
      </w:r>
      <w:r w:rsidR="00AC3CE0">
        <w:rPr>
          <w:rFonts w:asciiTheme="minorEastAsia" w:eastAsiaTheme="minorEastAsia" w:hAnsiTheme="minorEastAsia" w:hint="eastAsia"/>
          <w:sz w:val="28"/>
          <w:szCs w:val="28"/>
        </w:rPr>
        <w:t>3.69</w:t>
      </w:r>
      <w:r w:rsidRPr="00894932">
        <w:rPr>
          <w:rFonts w:asciiTheme="minorEastAsia" w:eastAsiaTheme="minorEastAsia" w:hAnsiTheme="minorEastAsia" w:hint="eastAsia"/>
          <w:sz w:val="28"/>
          <w:szCs w:val="28"/>
        </w:rPr>
        <w:t>hm²（不包括淹没区0.</w:t>
      </w:r>
      <w:r w:rsidR="00AC3CE0">
        <w:rPr>
          <w:rFonts w:asciiTheme="minorEastAsia" w:eastAsiaTheme="minorEastAsia" w:hAnsiTheme="minorEastAsia" w:hint="eastAsia"/>
          <w:sz w:val="28"/>
          <w:szCs w:val="28"/>
        </w:rPr>
        <w:t>26</w:t>
      </w:r>
      <w:r w:rsidRPr="00894932">
        <w:rPr>
          <w:rFonts w:asciiTheme="minorEastAsia" w:eastAsiaTheme="minorEastAsia" w:hAnsiTheme="minorEastAsia" w:hint="eastAsia"/>
          <w:sz w:val="28"/>
          <w:szCs w:val="28"/>
        </w:rPr>
        <w:t>hm²），本项目扰动地表面积为</w:t>
      </w:r>
      <w:r w:rsidR="00840CF4">
        <w:rPr>
          <w:rFonts w:asciiTheme="minorEastAsia" w:eastAsiaTheme="minorEastAsia" w:hAnsiTheme="minorEastAsia" w:hint="eastAsia"/>
          <w:sz w:val="28"/>
          <w:szCs w:val="28"/>
        </w:rPr>
        <w:t>3.69</w:t>
      </w:r>
      <w:r w:rsidRPr="00894932">
        <w:rPr>
          <w:rFonts w:asciiTheme="minorEastAsia" w:eastAsiaTheme="minorEastAsia" w:hAnsiTheme="minorEastAsia" w:hint="eastAsia"/>
          <w:sz w:val="28"/>
          <w:szCs w:val="28"/>
        </w:rPr>
        <w:t>hm²，工程将累计整治面积为</w:t>
      </w:r>
      <w:r w:rsidR="00840CF4">
        <w:rPr>
          <w:rFonts w:asciiTheme="minorEastAsia" w:eastAsiaTheme="minorEastAsia" w:hAnsiTheme="minorEastAsia" w:hint="eastAsia"/>
          <w:sz w:val="28"/>
          <w:szCs w:val="28"/>
        </w:rPr>
        <w:t>3.69</w:t>
      </w:r>
      <w:r w:rsidRPr="00894932">
        <w:rPr>
          <w:rFonts w:asciiTheme="minorEastAsia" w:eastAsiaTheme="minorEastAsia" w:hAnsiTheme="minorEastAsia" w:hint="eastAsia"/>
          <w:sz w:val="28"/>
          <w:szCs w:val="28"/>
        </w:rPr>
        <w:t>hm²，其中建筑物及硬化占地面积为</w:t>
      </w:r>
      <w:r w:rsidR="00840CF4">
        <w:rPr>
          <w:rFonts w:asciiTheme="minorEastAsia" w:eastAsiaTheme="minorEastAsia" w:hAnsiTheme="minorEastAsia" w:hint="eastAsia"/>
          <w:sz w:val="28"/>
          <w:szCs w:val="28"/>
        </w:rPr>
        <w:t>1.05</w:t>
      </w:r>
      <w:r w:rsidRPr="00894932">
        <w:rPr>
          <w:rFonts w:asciiTheme="minorEastAsia" w:eastAsiaTheme="minorEastAsia" w:hAnsiTheme="minorEastAsia" w:hint="eastAsia"/>
          <w:sz w:val="28"/>
          <w:szCs w:val="28"/>
        </w:rPr>
        <w:t>hm²，工程措施面积为</w:t>
      </w:r>
      <w:r w:rsidR="00840CF4">
        <w:rPr>
          <w:rFonts w:asciiTheme="minorEastAsia" w:eastAsiaTheme="minorEastAsia" w:hAnsiTheme="minorEastAsia" w:hint="eastAsia"/>
          <w:sz w:val="28"/>
          <w:szCs w:val="28"/>
        </w:rPr>
        <w:t>2.64</w:t>
      </w:r>
      <w:r w:rsidRPr="00894932">
        <w:rPr>
          <w:rFonts w:asciiTheme="minorEastAsia" w:eastAsiaTheme="minorEastAsia" w:hAnsiTheme="minorEastAsia" w:hint="eastAsia"/>
          <w:sz w:val="28"/>
          <w:szCs w:val="28"/>
        </w:rPr>
        <w:t>hm²，植被恢复面积为</w:t>
      </w:r>
      <w:r w:rsidR="00840CF4">
        <w:rPr>
          <w:rFonts w:asciiTheme="minorEastAsia" w:eastAsiaTheme="minorEastAsia" w:hAnsiTheme="minorEastAsia" w:hint="eastAsia"/>
          <w:sz w:val="28"/>
          <w:szCs w:val="28"/>
        </w:rPr>
        <w:t>1.98</w:t>
      </w:r>
      <w:r w:rsidRPr="00894932">
        <w:rPr>
          <w:rFonts w:asciiTheme="minorEastAsia" w:eastAsiaTheme="minorEastAsia" w:hAnsiTheme="minorEastAsia" w:hint="eastAsia"/>
          <w:sz w:val="28"/>
          <w:szCs w:val="28"/>
        </w:rPr>
        <w:t>hm²。方案实施后累计治理面积为</w:t>
      </w:r>
      <w:r w:rsidR="00840CF4">
        <w:rPr>
          <w:rFonts w:asciiTheme="minorEastAsia" w:eastAsiaTheme="minorEastAsia" w:hAnsiTheme="minorEastAsia" w:hint="eastAsia"/>
          <w:sz w:val="28"/>
          <w:szCs w:val="28"/>
        </w:rPr>
        <w:t>3.62</w:t>
      </w:r>
      <w:r w:rsidRPr="00894932">
        <w:rPr>
          <w:rFonts w:asciiTheme="minorEastAsia" w:eastAsiaTheme="minorEastAsia" w:hAnsiTheme="minorEastAsia" w:hint="eastAsia"/>
          <w:sz w:val="28"/>
          <w:szCs w:val="28"/>
        </w:rPr>
        <w:t>hm²，扰动土地整治率为97.98%。</w:t>
      </w:r>
    </w:p>
    <w:p w:rsidR="00DA1EC3" w:rsidRPr="00DE70B3" w:rsidRDefault="00DA1EC3">
      <w:pPr>
        <w:pStyle w:val="2"/>
        <w:ind w:left="0"/>
        <w:rPr>
          <w:rFonts w:asciiTheme="minorEastAsia" w:eastAsiaTheme="minorEastAsia" w:hAnsiTheme="minorEastAsia"/>
        </w:rPr>
      </w:pPr>
      <w:bookmarkStart w:id="159" w:name="_Toc207163389"/>
      <w:bookmarkStart w:id="160" w:name="_Toc5085"/>
      <w:bookmarkStart w:id="161" w:name="_Toc27059"/>
      <w:r w:rsidRPr="00DE70B3">
        <w:rPr>
          <w:rFonts w:asciiTheme="minorEastAsia" w:eastAsiaTheme="minorEastAsia" w:hAnsiTheme="minorEastAsia" w:hint="eastAsia"/>
        </w:rPr>
        <w:t>5.4土壤流失量动态监测结果</w:t>
      </w:r>
      <w:bookmarkEnd w:id="159"/>
      <w:bookmarkEnd w:id="160"/>
      <w:bookmarkEnd w:id="161"/>
    </w:p>
    <w:p w:rsidR="00DA1EC3" w:rsidRPr="00DD2800" w:rsidRDefault="00DA1EC3" w:rsidP="00DD2800">
      <w:pPr>
        <w:ind w:firstLine="560"/>
        <w:rPr>
          <w:rFonts w:asciiTheme="minorEastAsia" w:eastAsiaTheme="minorEastAsia" w:hAnsiTheme="minorEastAsia"/>
          <w:color w:val="000000"/>
          <w:sz w:val="28"/>
          <w:szCs w:val="28"/>
        </w:rPr>
      </w:pPr>
      <w:r w:rsidRPr="00DD2800">
        <w:rPr>
          <w:rFonts w:asciiTheme="minorEastAsia" w:eastAsiaTheme="minorEastAsia" w:hAnsiTheme="minorEastAsia" w:hint="eastAsia"/>
          <w:color w:val="000000"/>
          <w:sz w:val="28"/>
          <w:szCs w:val="28"/>
        </w:rPr>
        <w:t xml:space="preserve">本项目目前所有施工已经结束，水土流失量主要对工程施工期及施工结束后试运行期内尚未恢复植被或植被覆盖度较低时期的扰动面实施监测。 </w:t>
      </w:r>
    </w:p>
    <w:p w:rsidR="00DA1EC3" w:rsidRPr="00DE70B3" w:rsidRDefault="00DA1EC3" w:rsidP="00DA1EC3">
      <w:pPr>
        <w:pStyle w:val="1"/>
        <w:ind w:firstLine="482"/>
        <w:rPr>
          <w:rFonts w:asciiTheme="minorEastAsia" w:eastAsiaTheme="minorEastAsia" w:hAnsiTheme="minorEastAsia" w:cs="宋体"/>
          <w:bCs/>
          <w:szCs w:val="44"/>
        </w:rPr>
      </w:pPr>
      <w:bookmarkStart w:id="162" w:name="_Toc7207"/>
      <w:bookmarkStart w:id="163" w:name="_Toc11846"/>
      <w:r w:rsidRPr="00DE70B3">
        <w:rPr>
          <w:rFonts w:asciiTheme="minorEastAsia" w:eastAsiaTheme="minorEastAsia" w:hAnsiTheme="minorEastAsia" w:cs="宋体" w:hint="eastAsia"/>
          <w:bCs/>
          <w:sz w:val="24"/>
        </w:rPr>
        <w:br w:type="page"/>
      </w:r>
      <w:bookmarkStart w:id="164" w:name="_Toc30521"/>
      <w:bookmarkStart w:id="165" w:name="_Toc17030"/>
      <w:r w:rsidRPr="00DE70B3">
        <w:rPr>
          <w:rFonts w:asciiTheme="minorEastAsia" w:eastAsiaTheme="minorEastAsia" w:hAnsiTheme="minorEastAsia" w:cs="宋体" w:hint="eastAsia"/>
          <w:bCs/>
          <w:szCs w:val="44"/>
        </w:rPr>
        <w:lastRenderedPageBreak/>
        <w:t>6水土流失防治动态监测结果</w:t>
      </w:r>
      <w:bookmarkEnd w:id="162"/>
      <w:bookmarkEnd w:id="163"/>
      <w:bookmarkEnd w:id="164"/>
      <w:bookmarkEnd w:id="165"/>
    </w:p>
    <w:p w:rsidR="00DA1EC3" w:rsidRPr="00B64549" w:rsidRDefault="00DA1EC3">
      <w:pPr>
        <w:pStyle w:val="2"/>
        <w:spacing w:before="20" w:after="20"/>
        <w:ind w:left="0"/>
        <w:rPr>
          <w:rFonts w:asciiTheme="minorEastAsia" w:eastAsiaTheme="minorEastAsia" w:hAnsiTheme="minorEastAsia" w:cs="宋体"/>
          <w:sz w:val="28"/>
          <w:szCs w:val="28"/>
        </w:rPr>
      </w:pPr>
      <w:bookmarkStart w:id="166" w:name="_Toc207163391"/>
      <w:bookmarkStart w:id="167" w:name="_Toc14345"/>
      <w:bookmarkStart w:id="168" w:name="_Toc12907"/>
      <w:bookmarkStart w:id="169" w:name="_Toc30747"/>
      <w:bookmarkStart w:id="170" w:name="_Toc15894"/>
      <w:r w:rsidRPr="00B64549">
        <w:rPr>
          <w:rFonts w:asciiTheme="minorEastAsia" w:eastAsiaTheme="minorEastAsia" w:hAnsiTheme="minorEastAsia" w:cs="宋体" w:hint="eastAsia"/>
          <w:color w:val="000000"/>
          <w:sz w:val="28"/>
          <w:szCs w:val="28"/>
        </w:rPr>
        <w:t>6.1水土流失防治措施</w:t>
      </w:r>
      <w:bookmarkEnd w:id="166"/>
      <w:r w:rsidRPr="00B64549">
        <w:rPr>
          <w:rFonts w:asciiTheme="minorEastAsia" w:eastAsiaTheme="minorEastAsia" w:hAnsiTheme="minorEastAsia" w:cs="宋体" w:hint="eastAsia"/>
          <w:sz w:val="28"/>
          <w:szCs w:val="28"/>
        </w:rPr>
        <w:t>及实施进度</w:t>
      </w:r>
      <w:bookmarkEnd w:id="167"/>
      <w:bookmarkEnd w:id="168"/>
      <w:bookmarkEnd w:id="169"/>
      <w:bookmarkEnd w:id="170"/>
    </w:p>
    <w:p w:rsidR="00DA1EC3" w:rsidRPr="00B64549" w:rsidRDefault="00DA1EC3">
      <w:pPr>
        <w:pStyle w:val="3"/>
        <w:rPr>
          <w:rFonts w:asciiTheme="minorEastAsia" w:eastAsiaTheme="minorEastAsia" w:hAnsiTheme="minorEastAsia"/>
          <w:szCs w:val="28"/>
        </w:rPr>
      </w:pPr>
      <w:bookmarkStart w:id="171" w:name="_Toc16903"/>
      <w:bookmarkStart w:id="172" w:name="_Toc19825"/>
      <w:bookmarkStart w:id="173" w:name="_Toc3456"/>
      <w:r w:rsidRPr="00B64549">
        <w:rPr>
          <w:rFonts w:asciiTheme="minorEastAsia" w:eastAsiaTheme="minorEastAsia" w:hAnsiTheme="minorEastAsia" w:hint="eastAsia"/>
          <w:szCs w:val="28"/>
          <w:lang w:val="en-US"/>
        </w:rPr>
        <w:t>6.1.1</w:t>
      </w:r>
      <w:bookmarkEnd w:id="171"/>
      <w:bookmarkEnd w:id="172"/>
      <w:bookmarkEnd w:id="173"/>
      <w:r w:rsidR="00121A19">
        <w:rPr>
          <w:rFonts w:asciiTheme="minorEastAsia" w:eastAsiaTheme="minorEastAsia" w:hAnsiTheme="minorEastAsia" w:hint="eastAsia"/>
          <w:szCs w:val="28"/>
        </w:rPr>
        <w:t>水电站永久建筑物防治区</w:t>
      </w:r>
    </w:p>
    <w:p w:rsidR="00121A19" w:rsidRPr="00025F46" w:rsidRDefault="00121A19" w:rsidP="00121A19">
      <w:pPr>
        <w:pStyle w:val="a4"/>
        <w:ind w:firstLine="562"/>
        <w:rPr>
          <w:b/>
          <w:bCs/>
          <w:sz w:val="28"/>
          <w:szCs w:val="28"/>
        </w:rPr>
      </w:pPr>
      <w:r w:rsidRPr="00025F46">
        <w:rPr>
          <w:rFonts w:hint="eastAsia"/>
          <w:b/>
          <w:bCs/>
          <w:sz w:val="28"/>
          <w:szCs w:val="28"/>
        </w:rPr>
        <w:t>一、工程措施</w:t>
      </w:r>
      <w:r>
        <w:rPr>
          <w:rFonts w:hint="eastAsia"/>
          <w:b/>
          <w:bCs/>
          <w:sz w:val="28"/>
          <w:szCs w:val="28"/>
        </w:rPr>
        <w:t>完成情况</w:t>
      </w:r>
    </w:p>
    <w:p w:rsidR="00121A19" w:rsidRPr="00BA65DB" w:rsidRDefault="00121A19" w:rsidP="00121A19">
      <w:pPr>
        <w:pStyle w:val="a4"/>
        <w:ind w:firstLine="560"/>
        <w:rPr>
          <w:bCs/>
          <w:sz w:val="28"/>
          <w:szCs w:val="28"/>
        </w:rPr>
      </w:pPr>
      <w:r w:rsidRPr="00BA65DB">
        <w:rPr>
          <w:rFonts w:hint="eastAsia"/>
          <w:bCs/>
          <w:sz w:val="28"/>
          <w:szCs w:val="28"/>
        </w:rPr>
        <w:t>该</w:t>
      </w:r>
      <w:r>
        <w:rPr>
          <w:rFonts w:hint="eastAsia"/>
          <w:bCs/>
          <w:sz w:val="28"/>
          <w:szCs w:val="28"/>
        </w:rPr>
        <w:t>防治区域包括首部枢纽、引水系统、厂房和生活区等永久建筑物，在工程原设计中已经包含各个区域的周边排水、开挖边坡锚固、截水沟、排水沟等具有水土保持功能的工程措施，本区水土保持防治主要任务是在施工期</w:t>
      </w:r>
      <w:proofErr w:type="gramStart"/>
      <w:r>
        <w:rPr>
          <w:rFonts w:hint="eastAsia"/>
          <w:bCs/>
          <w:sz w:val="28"/>
          <w:szCs w:val="28"/>
        </w:rPr>
        <w:t>间做好</w:t>
      </w:r>
      <w:proofErr w:type="gramEnd"/>
      <w:r>
        <w:rPr>
          <w:rFonts w:hint="eastAsia"/>
          <w:bCs/>
          <w:sz w:val="28"/>
          <w:szCs w:val="28"/>
        </w:rPr>
        <w:t>临时水土保持措施；目前该区已完成投产，各区域水土保持措施运行正常，水土防治已到达设计要求。</w:t>
      </w:r>
    </w:p>
    <w:p w:rsidR="00121A19" w:rsidRDefault="00121A19" w:rsidP="00121A19">
      <w:pPr>
        <w:pStyle w:val="a4"/>
        <w:ind w:firstLine="562"/>
        <w:rPr>
          <w:b/>
          <w:bCs/>
          <w:sz w:val="28"/>
          <w:szCs w:val="28"/>
        </w:rPr>
      </w:pPr>
      <w:r>
        <w:rPr>
          <w:rFonts w:hint="eastAsia"/>
          <w:b/>
          <w:bCs/>
          <w:sz w:val="28"/>
          <w:szCs w:val="28"/>
        </w:rPr>
        <w:t>二、植物措施完成情况</w:t>
      </w:r>
    </w:p>
    <w:p w:rsidR="00DA1EC3" w:rsidRPr="00B64549" w:rsidRDefault="00121A19" w:rsidP="00121A19">
      <w:pPr>
        <w:ind w:firstLine="560"/>
        <w:rPr>
          <w:rFonts w:asciiTheme="minorEastAsia" w:eastAsiaTheme="minorEastAsia" w:hAnsiTheme="minorEastAsia"/>
          <w:sz w:val="28"/>
          <w:szCs w:val="28"/>
        </w:rPr>
      </w:pPr>
      <w:r>
        <w:rPr>
          <w:rFonts w:hint="eastAsia"/>
          <w:sz w:val="28"/>
          <w:szCs w:val="28"/>
        </w:rPr>
        <w:t>由于本区施工结束后大部分地面被钢筋混凝土覆盖，只需根据实际情况对局部进行绿化美化，其投资在主体工程中计列，目前已完成该部分的绿化措施，绿化美化已达到设计要求。</w:t>
      </w:r>
    </w:p>
    <w:p w:rsidR="00DA1EC3" w:rsidRPr="00B64549" w:rsidRDefault="00DA1EC3">
      <w:pPr>
        <w:pStyle w:val="3"/>
        <w:rPr>
          <w:rFonts w:asciiTheme="minorEastAsia" w:eastAsiaTheme="minorEastAsia" w:hAnsiTheme="minorEastAsia"/>
          <w:szCs w:val="28"/>
          <w:lang w:val="en-US"/>
        </w:rPr>
      </w:pPr>
      <w:bookmarkStart w:id="174" w:name="_Toc22074"/>
      <w:bookmarkStart w:id="175" w:name="_Toc20751"/>
      <w:bookmarkStart w:id="176" w:name="_Toc7268"/>
      <w:r w:rsidRPr="00B64549">
        <w:rPr>
          <w:rFonts w:asciiTheme="minorEastAsia" w:eastAsiaTheme="minorEastAsia" w:hAnsiTheme="minorEastAsia" w:hint="eastAsia"/>
          <w:szCs w:val="28"/>
          <w:lang w:val="en-US"/>
        </w:rPr>
        <w:t>6.1.2</w:t>
      </w:r>
      <w:bookmarkEnd w:id="174"/>
      <w:bookmarkEnd w:id="175"/>
      <w:bookmarkEnd w:id="176"/>
      <w:r w:rsidR="00121A19">
        <w:rPr>
          <w:rFonts w:asciiTheme="minorEastAsia" w:eastAsiaTheme="minorEastAsia" w:hAnsiTheme="minorEastAsia" w:hint="eastAsia"/>
          <w:szCs w:val="28"/>
          <w:lang w:val="en-US"/>
        </w:rPr>
        <w:t>场内永久公路防治区</w:t>
      </w:r>
    </w:p>
    <w:p w:rsidR="00121A19" w:rsidRPr="00025F46" w:rsidRDefault="00121A19" w:rsidP="00121A19">
      <w:pPr>
        <w:pStyle w:val="a4"/>
        <w:ind w:firstLine="562"/>
        <w:rPr>
          <w:b/>
          <w:bCs/>
          <w:sz w:val="28"/>
          <w:szCs w:val="28"/>
        </w:rPr>
      </w:pPr>
      <w:r w:rsidRPr="00025F46">
        <w:rPr>
          <w:rFonts w:hint="eastAsia"/>
          <w:b/>
          <w:bCs/>
          <w:sz w:val="28"/>
          <w:szCs w:val="28"/>
        </w:rPr>
        <w:t>一、工程措施</w:t>
      </w:r>
      <w:r>
        <w:rPr>
          <w:rFonts w:hint="eastAsia"/>
          <w:b/>
          <w:bCs/>
          <w:sz w:val="28"/>
          <w:szCs w:val="28"/>
        </w:rPr>
        <w:t>完成情况</w:t>
      </w:r>
    </w:p>
    <w:p w:rsidR="00121A19" w:rsidRDefault="00121A19" w:rsidP="00121A19">
      <w:pPr>
        <w:pStyle w:val="a4"/>
        <w:autoSpaceDE w:val="0"/>
        <w:autoSpaceDN w:val="0"/>
        <w:ind w:firstLine="560"/>
        <w:rPr>
          <w:sz w:val="28"/>
          <w:szCs w:val="28"/>
        </w:rPr>
      </w:pPr>
      <w:r>
        <w:rPr>
          <w:rFonts w:hint="eastAsia"/>
          <w:sz w:val="28"/>
          <w:szCs w:val="28"/>
        </w:rPr>
        <w:t>原工程设计为了维护公路的运行安全，已采取了不要的护坡、排水及相关工程措施，这些措施即属于主体工程的一部分由具有水土保持功能，该措施设计标准均高于水土保持标准；目前该部分工程措施运行正常，水土保持能力达到设计要求。</w:t>
      </w:r>
    </w:p>
    <w:p w:rsidR="00121A19" w:rsidRPr="000305E5" w:rsidRDefault="00121A19" w:rsidP="00121A19">
      <w:pPr>
        <w:pStyle w:val="a4"/>
        <w:autoSpaceDE w:val="0"/>
        <w:autoSpaceDN w:val="0"/>
        <w:ind w:firstLine="562"/>
        <w:rPr>
          <w:b/>
          <w:sz w:val="28"/>
          <w:szCs w:val="28"/>
        </w:rPr>
      </w:pPr>
      <w:r w:rsidRPr="000305E5">
        <w:rPr>
          <w:rFonts w:hint="eastAsia"/>
          <w:b/>
          <w:sz w:val="28"/>
          <w:szCs w:val="28"/>
        </w:rPr>
        <w:t>二、植物措施完成情况</w:t>
      </w:r>
    </w:p>
    <w:p w:rsidR="00DA1EC3" w:rsidRPr="00B64549" w:rsidRDefault="007516AD" w:rsidP="007516AD">
      <w:pPr>
        <w:pStyle w:val="a4"/>
        <w:autoSpaceDE w:val="0"/>
        <w:autoSpaceDN w:val="0"/>
        <w:ind w:firstLine="544"/>
        <w:rPr>
          <w:rFonts w:asciiTheme="minorEastAsia" w:eastAsiaTheme="minorEastAsia" w:hAnsiTheme="minorEastAsia"/>
          <w:sz w:val="28"/>
          <w:szCs w:val="28"/>
        </w:rPr>
      </w:pPr>
      <w:r w:rsidRPr="00191717">
        <w:rPr>
          <w:rFonts w:asciiTheme="minorEastAsia" w:eastAsiaTheme="minorEastAsia" w:hAnsiTheme="minorEastAsia" w:hint="eastAsia"/>
          <w:spacing w:val="-4"/>
          <w:sz w:val="28"/>
          <w:szCs w:val="28"/>
        </w:rPr>
        <w:t>公路边坡的植物措施，原设计方案已考虑在内，本次水保方案在永久公路种植护路林，旨在稳定路旁边坡、巩固路基，减少水土流失对交通路线造成危害，同时美化施工区、厂区环境，并且具有一定的阻隔噪音污染和阻滞、</w:t>
      </w:r>
      <w:r w:rsidRPr="00191717">
        <w:rPr>
          <w:rFonts w:asciiTheme="minorEastAsia" w:eastAsiaTheme="minorEastAsia" w:hAnsiTheme="minorEastAsia" w:hint="eastAsia"/>
          <w:spacing w:val="-4"/>
          <w:sz w:val="28"/>
          <w:szCs w:val="28"/>
        </w:rPr>
        <w:lastRenderedPageBreak/>
        <w:t>降低飘尘的作用。原水保方案规划种植华山松，株距1m，穴（坑）规格</w:t>
      </w:r>
      <w:proofErr w:type="gramStart"/>
      <w:r w:rsidRPr="00191717">
        <w:rPr>
          <w:rFonts w:asciiTheme="minorEastAsia" w:eastAsiaTheme="minorEastAsia" w:hAnsiTheme="minorEastAsia" w:hint="eastAsia"/>
          <w:spacing w:val="-4"/>
          <w:sz w:val="28"/>
          <w:szCs w:val="28"/>
        </w:rPr>
        <w:t>60x60x</w:t>
      </w:r>
      <w:proofErr w:type="gramEnd"/>
      <w:r w:rsidRPr="00191717">
        <w:rPr>
          <w:rFonts w:asciiTheme="minorEastAsia" w:eastAsiaTheme="minorEastAsia" w:hAnsiTheme="minorEastAsia" w:hint="eastAsia"/>
          <w:spacing w:val="-4"/>
          <w:sz w:val="28"/>
          <w:szCs w:val="28"/>
        </w:rPr>
        <w:t>60cm，种植行道树合计600株（考虑10%的补植量），植树坑开挖合计129.6m</w:t>
      </w:r>
      <w:r w:rsidRPr="00191717">
        <w:rPr>
          <w:rFonts w:asciiTheme="minorEastAsia" w:eastAsiaTheme="minorEastAsia" w:hAnsiTheme="minorEastAsia" w:hint="eastAsia"/>
          <w:spacing w:val="-4"/>
          <w:sz w:val="28"/>
          <w:szCs w:val="28"/>
          <w:vertAlign w:val="superscript"/>
        </w:rPr>
        <w:t>3</w:t>
      </w:r>
      <w:r w:rsidRPr="00191717">
        <w:rPr>
          <w:rFonts w:asciiTheme="minorEastAsia" w:eastAsiaTheme="minorEastAsia" w:hAnsiTheme="minorEastAsia" w:hint="eastAsia"/>
          <w:spacing w:val="-4"/>
          <w:sz w:val="28"/>
          <w:szCs w:val="28"/>
        </w:rPr>
        <w:t>。目前工程已完成100%工程量，植物措施达到预期效果，水土保持能力满足设计要求。</w:t>
      </w:r>
    </w:p>
    <w:p w:rsidR="00DA1EC3" w:rsidRPr="00B64549" w:rsidRDefault="00DA1EC3">
      <w:pPr>
        <w:pStyle w:val="3"/>
        <w:rPr>
          <w:rFonts w:asciiTheme="minorEastAsia" w:eastAsiaTheme="minorEastAsia" w:hAnsiTheme="minorEastAsia"/>
          <w:szCs w:val="28"/>
          <w:lang w:val="en-US"/>
        </w:rPr>
      </w:pPr>
      <w:bookmarkStart w:id="177" w:name="_Toc31909"/>
      <w:bookmarkStart w:id="178" w:name="_Toc15937"/>
      <w:bookmarkStart w:id="179" w:name="_Toc28161"/>
      <w:r w:rsidRPr="00B64549">
        <w:rPr>
          <w:rFonts w:asciiTheme="minorEastAsia" w:eastAsiaTheme="minorEastAsia" w:hAnsiTheme="minorEastAsia" w:hint="eastAsia"/>
          <w:szCs w:val="28"/>
          <w:lang w:val="en-US"/>
        </w:rPr>
        <w:t>6.1.3弃渣场区</w:t>
      </w:r>
      <w:bookmarkEnd w:id="177"/>
      <w:bookmarkEnd w:id="178"/>
      <w:bookmarkEnd w:id="179"/>
    </w:p>
    <w:p w:rsidR="00121A19" w:rsidRDefault="00121A19" w:rsidP="00121A19">
      <w:pPr>
        <w:pStyle w:val="a4"/>
        <w:autoSpaceDE w:val="0"/>
        <w:autoSpaceDN w:val="0"/>
        <w:ind w:firstLine="560"/>
        <w:rPr>
          <w:sz w:val="28"/>
          <w:szCs w:val="28"/>
        </w:rPr>
      </w:pPr>
      <w:r>
        <w:rPr>
          <w:rFonts w:hint="eastAsia"/>
          <w:sz w:val="28"/>
          <w:szCs w:val="28"/>
        </w:rPr>
        <w:t>原水保方案针对4个弃渣场分别设计了工程措施及植物恢复措施。</w:t>
      </w:r>
    </w:p>
    <w:p w:rsidR="00121A19" w:rsidRDefault="00121A19" w:rsidP="00121A19">
      <w:pPr>
        <w:pStyle w:val="a4"/>
        <w:autoSpaceDE w:val="0"/>
        <w:autoSpaceDN w:val="0"/>
        <w:spacing w:line="364" w:lineRule="auto"/>
        <w:ind w:firstLine="562"/>
        <w:rPr>
          <w:b/>
          <w:sz w:val="28"/>
          <w:szCs w:val="28"/>
        </w:rPr>
      </w:pPr>
      <w:r>
        <w:rPr>
          <w:rFonts w:hint="eastAsia"/>
          <w:b/>
          <w:sz w:val="28"/>
          <w:szCs w:val="28"/>
        </w:rPr>
        <w:t>一、工程措施完成情况</w:t>
      </w:r>
    </w:p>
    <w:p w:rsidR="00121A19" w:rsidRPr="00B2228B" w:rsidRDefault="00121A19" w:rsidP="00121A19">
      <w:pPr>
        <w:pStyle w:val="a8"/>
        <w:tabs>
          <w:tab w:val="left" w:pos="1488"/>
        </w:tabs>
        <w:autoSpaceDE w:val="0"/>
        <w:autoSpaceDN w:val="0"/>
        <w:spacing w:before="0"/>
        <w:ind w:left="0" w:firstLine="562"/>
        <w:jc w:val="left"/>
        <w:rPr>
          <w:b/>
          <w:sz w:val="28"/>
          <w:szCs w:val="28"/>
        </w:rPr>
      </w:pPr>
      <w:r w:rsidRPr="00B2228B">
        <w:rPr>
          <w:rFonts w:hint="eastAsia"/>
          <w:b/>
          <w:sz w:val="28"/>
          <w:szCs w:val="28"/>
        </w:rPr>
        <w:t>该区水保方案主要工程措施：</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1)、确定堆渣永久边坡为1:1.5，在堆渣坡面3-6m高出设置一条平台，平台宽度为3m。</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2）、在渣场周边设置就水沟及排水沟，将渣土上游来水汇入自然冲沟中。</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3）、在</w:t>
      </w:r>
      <w:proofErr w:type="gramStart"/>
      <w:r>
        <w:rPr>
          <w:rFonts w:hint="eastAsia"/>
          <w:sz w:val="28"/>
          <w:szCs w:val="28"/>
        </w:rPr>
        <w:t>渣场渣顶覆土</w:t>
      </w:r>
      <w:proofErr w:type="gramEnd"/>
      <w:r>
        <w:rPr>
          <w:rFonts w:hint="eastAsia"/>
          <w:sz w:val="28"/>
          <w:szCs w:val="28"/>
        </w:rPr>
        <w:t>、复耕，堆渣坡面种植灌木。</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4）、</w:t>
      </w:r>
      <w:proofErr w:type="gramStart"/>
      <w:r>
        <w:rPr>
          <w:rFonts w:hint="eastAsia"/>
          <w:sz w:val="28"/>
          <w:szCs w:val="28"/>
        </w:rPr>
        <w:t>渣体坡脚设置挡渣墙</w:t>
      </w:r>
      <w:proofErr w:type="gramEnd"/>
      <w:r>
        <w:rPr>
          <w:rFonts w:hint="eastAsia"/>
          <w:sz w:val="28"/>
          <w:szCs w:val="28"/>
        </w:rPr>
        <w:t>，</w:t>
      </w:r>
      <w:proofErr w:type="gramStart"/>
      <w:r>
        <w:rPr>
          <w:rFonts w:hint="eastAsia"/>
          <w:sz w:val="28"/>
          <w:szCs w:val="28"/>
        </w:rPr>
        <w:t>挡渣墙</w:t>
      </w:r>
      <w:proofErr w:type="gramEnd"/>
      <w:r>
        <w:rPr>
          <w:rFonts w:hint="eastAsia"/>
          <w:sz w:val="28"/>
          <w:szCs w:val="28"/>
        </w:rPr>
        <w:t>选用M7.5浆砌块石。</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5）、弃渣场总容量为</w:t>
      </w:r>
      <w:r w:rsidR="00840CF4">
        <w:rPr>
          <w:rFonts w:hint="eastAsia"/>
          <w:sz w:val="28"/>
          <w:szCs w:val="28"/>
        </w:rPr>
        <w:t>8.97</w:t>
      </w:r>
      <w:r>
        <w:rPr>
          <w:rFonts w:hint="eastAsia"/>
          <w:sz w:val="28"/>
          <w:szCs w:val="28"/>
        </w:rPr>
        <w:t>万m</w:t>
      </w:r>
      <w:r w:rsidRPr="00B2228B">
        <w:rPr>
          <w:rFonts w:hint="eastAsia"/>
          <w:sz w:val="28"/>
          <w:szCs w:val="28"/>
          <w:vertAlign w:val="superscript"/>
        </w:rPr>
        <w:t>3</w:t>
      </w:r>
      <w:r>
        <w:rPr>
          <w:rFonts w:hint="eastAsia"/>
          <w:sz w:val="28"/>
          <w:szCs w:val="28"/>
        </w:rPr>
        <w:t>，实际堆渣</w:t>
      </w:r>
      <w:r w:rsidR="00840CF4">
        <w:rPr>
          <w:rFonts w:hint="eastAsia"/>
          <w:sz w:val="28"/>
          <w:szCs w:val="28"/>
        </w:rPr>
        <w:t>5.98</w:t>
      </w:r>
      <w:r>
        <w:rPr>
          <w:rFonts w:hint="eastAsia"/>
          <w:sz w:val="28"/>
          <w:szCs w:val="28"/>
        </w:rPr>
        <w:t>万m</w:t>
      </w:r>
      <w:r w:rsidRPr="00B2228B">
        <w:rPr>
          <w:rFonts w:hint="eastAsia"/>
          <w:sz w:val="28"/>
          <w:szCs w:val="28"/>
          <w:vertAlign w:val="superscript"/>
        </w:rPr>
        <w:t>3</w:t>
      </w:r>
      <w:r>
        <w:rPr>
          <w:rFonts w:hint="eastAsia"/>
          <w:sz w:val="28"/>
          <w:szCs w:val="28"/>
        </w:rPr>
        <w:t>，堆渣高度6-10m，周边设置截水沟合计</w:t>
      </w:r>
      <w:r w:rsidR="007516AD">
        <w:rPr>
          <w:rFonts w:hint="eastAsia"/>
          <w:sz w:val="28"/>
          <w:szCs w:val="28"/>
        </w:rPr>
        <w:t>6</w:t>
      </w:r>
      <w:r>
        <w:rPr>
          <w:rFonts w:hint="eastAsia"/>
          <w:sz w:val="28"/>
          <w:szCs w:val="28"/>
        </w:rPr>
        <w:t>00m，集水沟尺寸为0.6x0.6m，在边坡平台处设置排水沟合计240m，排水沟尺寸为0.4x0.4m。</w:t>
      </w:r>
    </w:p>
    <w:p w:rsidR="00121A19" w:rsidRPr="002432FF" w:rsidRDefault="00121A19" w:rsidP="00121A19">
      <w:pPr>
        <w:pStyle w:val="a8"/>
        <w:tabs>
          <w:tab w:val="left" w:pos="1488"/>
        </w:tabs>
        <w:autoSpaceDE w:val="0"/>
        <w:autoSpaceDN w:val="0"/>
        <w:spacing w:before="0"/>
        <w:ind w:left="0" w:firstLine="562"/>
        <w:jc w:val="center"/>
        <w:rPr>
          <w:b/>
          <w:sz w:val="28"/>
          <w:szCs w:val="28"/>
        </w:rPr>
      </w:pPr>
      <w:r>
        <w:rPr>
          <w:b/>
          <w:sz w:val="28"/>
          <w:szCs w:val="28"/>
        </w:rPr>
        <w:br w:type="page"/>
      </w:r>
      <w:r w:rsidRPr="002432FF">
        <w:rPr>
          <w:rFonts w:hint="eastAsia"/>
          <w:b/>
          <w:sz w:val="28"/>
          <w:szCs w:val="28"/>
        </w:rPr>
        <w:lastRenderedPageBreak/>
        <w:t>表3-</w:t>
      </w:r>
      <w:r>
        <w:rPr>
          <w:rFonts w:hint="eastAsia"/>
          <w:b/>
          <w:sz w:val="28"/>
          <w:szCs w:val="28"/>
        </w:rPr>
        <w:t>3</w:t>
      </w:r>
      <w:r w:rsidRPr="002432FF">
        <w:rPr>
          <w:rFonts w:hint="eastAsia"/>
          <w:b/>
          <w:sz w:val="28"/>
          <w:szCs w:val="28"/>
        </w:rPr>
        <w:t>渣场水土保持工程措施工程量表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146"/>
        <w:gridCol w:w="1146"/>
        <w:gridCol w:w="1149"/>
        <w:gridCol w:w="1148"/>
        <w:gridCol w:w="1148"/>
        <w:gridCol w:w="1150"/>
        <w:gridCol w:w="1150"/>
      </w:tblGrid>
      <w:tr w:rsidR="00121A19" w:rsidRPr="007815FD" w:rsidTr="007516AD">
        <w:trPr>
          <w:trHeight w:val="569"/>
          <w:jc w:val="center"/>
        </w:trPr>
        <w:tc>
          <w:tcPr>
            <w:tcW w:w="1142" w:type="dxa"/>
            <w:vMerge w:val="restart"/>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roofErr w:type="gramStart"/>
            <w:r w:rsidRPr="007815FD">
              <w:rPr>
                <w:rFonts w:hint="eastAsia"/>
                <w:sz w:val="22"/>
                <w:szCs w:val="28"/>
              </w:rPr>
              <w:t>渣土场</w:t>
            </w:r>
            <w:proofErr w:type="gramEnd"/>
            <w:r w:rsidRPr="007815FD">
              <w:rPr>
                <w:rFonts w:hint="eastAsia"/>
                <w:sz w:val="22"/>
                <w:szCs w:val="28"/>
              </w:rPr>
              <w:t>容量（万m</w:t>
            </w:r>
            <w:r w:rsidRPr="007815FD">
              <w:rPr>
                <w:rFonts w:hint="eastAsia"/>
                <w:sz w:val="22"/>
                <w:szCs w:val="28"/>
                <w:vertAlign w:val="superscript"/>
              </w:rPr>
              <w:t>3</w:t>
            </w:r>
            <w:r w:rsidRPr="007815FD">
              <w:rPr>
                <w:rFonts w:hint="eastAsia"/>
                <w:sz w:val="22"/>
                <w:szCs w:val="28"/>
              </w:rPr>
              <w:t>）</w:t>
            </w:r>
          </w:p>
        </w:tc>
        <w:tc>
          <w:tcPr>
            <w:tcW w:w="6887" w:type="dxa"/>
            <w:gridSpan w:val="6"/>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工程措施</w:t>
            </w:r>
          </w:p>
        </w:tc>
        <w:tc>
          <w:tcPr>
            <w:tcW w:w="1150" w:type="dxa"/>
            <w:vMerge w:val="restart"/>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r w:rsidRPr="007815FD">
              <w:rPr>
                <w:rFonts w:hint="eastAsia"/>
                <w:sz w:val="22"/>
                <w:szCs w:val="28"/>
              </w:rPr>
              <w:t>基坑开挖工程量（m</w:t>
            </w:r>
            <w:r w:rsidRPr="007815FD">
              <w:rPr>
                <w:rFonts w:hint="eastAsia"/>
                <w:sz w:val="22"/>
                <w:szCs w:val="28"/>
                <w:vertAlign w:val="superscript"/>
              </w:rPr>
              <w:t>3</w:t>
            </w:r>
            <w:r w:rsidRPr="007815FD">
              <w:rPr>
                <w:rFonts w:hint="eastAsia"/>
                <w:sz w:val="22"/>
                <w:szCs w:val="28"/>
              </w:rPr>
              <w:t>）</w:t>
            </w:r>
          </w:p>
        </w:tc>
      </w:tr>
      <w:tr w:rsidR="00121A19" w:rsidRPr="007815FD" w:rsidTr="007516AD">
        <w:trPr>
          <w:jc w:val="center"/>
        </w:trPr>
        <w:tc>
          <w:tcPr>
            <w:tcW w:w="1142" w:type="dxa"/>
            <w:vMerge/>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
        </w:tc>
        <w:tc>
          <w:tcPr>
            <w:tcW w:w="3441" w:type="dxa"/>
            <w:gridSpan w:val="3"/>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截、排水沟</w:t>
            </w:r>
          </w:p>
        </w:tc>
        <w:tc>
          <w:tcPr>
            <w:tcW w:w="3446" w:type="dxa"/>
            <w:gridSpan w:val="3"/>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proofErr w:type="gramStart"/>
            <w:r w:rsidRPr="007815FD">
              <w:rPr>
                <w:rFonts w:hint="eastAsia"/>
                <w:sz w:val="22"/>
                <w:szCs w:val="28"/>
              </w:rPr>
              <w:t>拦渣墙</w:t>
            </w:r>
            <w:proofErr w:type="gramEnd"/>
          </w:p>
        </w:tc>
        <w:tc>
          <w:tcPr>
            <w:tcW w:w="1150" w:type="dxa"/>
            <w:vMerge/>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
        </w:tc>
      </w:tr>
      <w:tr w:rsidR="00121A19" w:rsidRPr="007815FD" w:rsidTr="007516AD">
        <w:trPr>
          <w:jc w:val="center"/>
        </w:trPr>
        <w:tc>
          <w:tcPr>
            <w:tcW w:w="1142" w:type="dxa"/>
            <w:vMerge/>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
        </w:tc>
        <w:tc>
          <w:tcPr>
            <w:tcW w:w="114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截水沟（m）</w:t>
            </w:r>
          </w:p>
        </w:tc>
        <w:tc>
          <w:tcPr>
            <w:tcW w:w="114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排水沟（m）</w:t>
            </w:r>
          </w:p>
        </w:tc>
        <w:tc>
          <w:tcPr>
            <w:tcW w:w="1149"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proofErr w:type="gramStart"/>
            <w:r w:rsidRPr="007815FD">
              <w:rPr>
                <w:rFonts w:hint="eastAsia"/>
                <w:sz w:val="22"/>
                <w:szCs w:val="28"/>
              </w:rPr>
              <w:t>浆</w:t>
            </w:r>
            <w:proofErr w:type="gramEnd"/>
            <w:r w:rsidRPr="007815FD">
              <w:rPr>
                <w:rFonts w:hint="eastAsia"/>
                <w:sz w:val="22"/>
                <w:szCs w:val="28"/>
              </w:rPr>
              <w:t>砌块石（m</w:t>
            </w:r>
            <w:r w:rsidRPr="007815FD">
              <w:rPr>
                <w:rFonts w:hint="eastAsia"/>
                <w:sz w:val="22"/>
                <w:szCs w:val="28"/>
                <w:vertAlign w:val="superscript"/>
              </w:rPr>
              <w:t>3</w:t>
            </w:r>
            <w:r w:rsidRPr="007815FD">
              <w:rPr>
                <w:rFonts w:hint="eastAsia"/>
                <w:sz w:val="22"/>
                <w:szCs w:val="28"/>
              </w:rPr>
              <w:t>）</w:t>
            </w:r>
          </w:p>
        </w:tc>
        <w:tc>
          <w:tcPr>
            <w:tcW w:w="114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长（m）</w:t>
            </w:r>
          </w:p>
        </w:tc>
        <w:tc>
          <w:tcPr>
            <w:tcW w:w="114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高（m）</w:t>
            </w:r>
          </w:p>
        </w:tc>
        <w:tc>
          <w:tcPr>
            <w:tcW w:w="1150"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浆砌石（m</w:t>
            </w:r>
            <w:r w:rsidRPr="007815FD">
              <w:rPr>
                <w:rFonts w:hint="eastAsia"/>
                <w:sz w:val="22"/>
                <w:szCs w:val="28"/>
                <w:vertAlign w:val="superscript"/>
              </w:rPr>
              <w:t>3</w:t>
            </w:r>
            <w:r w:rsidRPr="007815FD">
              <w:rPr>
                <w:rFonts w:hint="eastAsia"/>
                <w:sz w:val="22"/>
                <w:szCs w:val="28"/>
              </w:rPr>
              <w:t>）</w:t>
            </w:r>
          </w:p>
        </w:tc>
        <w:tc>
          <w:tcPr>
            <w:tcW w:w="1150" w:type="dxa"/>
            <w:vMerge/>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
        </w:tc>
      </w:tr>
      <w:tr w:rsidR="007516AD" w:rsidRPr="007815FD" w:rsidTr="007516AD">
        <w:trPr>
          <w:jc w:val="center"/>
        </w:trPr>
        <w:tc>
          <w:tcPr>
            <w:tcW w:w="1142"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left"/>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8.89</w:t>
            </w:r>
          </w:p>
        </w:tc>
        <w:tc>
          <w:tcPr>
            <w:tcW w:w="114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left"/>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600</w:t>
            </w:r>
          </w:p>
        </w:tc>
        <w:tc>
          <w:tcPr>
            <w:tcW w:w="114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left"/>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360</w:t>
            </w:r>
          </w:p>
        </w:tc>
        <w:tc>
          <w:tcPr>
            <w:tcW w:w="1149" w:type="dxa"/>
            <w:shd w:val="clear" w:color="auto" w:fill="auto"/>
            <w:vAlign w:val="center"/>
          </w:tcPr>
          <w:p w:rsidR="007516AD" w:rsidRPr="00191717" w:rsidRDefault="007516AD" w:rsidP="007516AD">
            <w:pPr>
              <w:pStyle w:val="a8"/>
              <w:tabs>
                <w:tab w:val="left" w:pos="1488"/>
              </w:tabs>
              <w:autoSpaceDE w:val="0"/>
              <w:autoSpaceDN w:val="0"/>
              <w:spacing w:before="0"/>
              <w:ind w:left="0" w:firstLineChars="0" w:firstLine="0"/>
              <w:jc w:val="left"/>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379.2</w:t>
            </w:r>
          </w:p>
        </w:tc>
        <w:tc>
          <w:tcPr>
            <w:tcW w:w="1148"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left"/>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300</w:t>
            </w:r>
          </w:p>
        </w:tc>
        <w:tc>
          <w:tcPr>
            <w:tcW w:w="1148"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left"/>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3</w:t>
            </w:r>
          </w:p>
        </w:tc>
        <w:tc>
          <w:tcPr>
            <w:tcW w:w="1150"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left"/>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1215</w:t>
            </w:r>
          </w:p>
        </w:tc>
        <w:tc>
          <w:tcPr>
            <w:tcW w:w="1150" w:type="dxa"/>
            <w:shd w:val="clear" w:color="auto" w:fill="auto"/>
            <w:vAlign w:val="center"/>
          </w:tcPr>
          <w:p w:rsidR="007516AD" w:rsidRPr="00191717" w:rsidRDefault="007516AD" w:rsidP="007516AD">
            <w:pPr>
              <w:pStyle w:val="a8"/>
              <w:tabs>
                <w:tab w:val="left" w:pos="1488"/>
              </w:tabs>
              <w:autoSpaceDE w:val="0"/>
              <w:autoSpaceDN w:val="0"/>
              <w:spacing w:before="0"/>
              <w:ind w:left="0" w:firstLineChars="0" w:firstLine="0"/>
              <w:jc w:val="left"/>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967.8</w:t>
            </w:r>
          </w:p>
        </w:tc>
      </w:tr>
    </w:tbl>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目前该治理</w:t>
      </w:r>
      <w:proofErr w:type="gramStart"/>
      <w:r>
        <w:rPr>
          <w:rFonts w:hint="eastAsia"/>
          <w:sz w:val="28"/>
          <w:szCs w:val="28"/>
        </w:rPr>
        <w:t>区左右</w:t>
      </w:r>
      <w:proofErr w:type="gramEnd"/>
      <w:r>
        <w:rPr>
          <w:rFonts w:hint="eastAsia"/>
          <w:sz w:val="28"/>
          <w:szCs w:val="28"/>
        </w:rPr>
        <w:t>工程措施已建设完场，使用功能进本正常，水土保持防治效果到达设计要求。</w:t>
      </w:r>
    </w:p>
    <w:p w:rsidR="00121A19" w:rsidRPr="00B3671B" w:rsidRDefault="00121A19" w:rsidP="00121A19">
      <w:pPr>
        <w:pStyle w:val="a8"/>
        <w:tabs>
          <w:tab w:val="left" w:pos="1488"/>
        </w:tabs>
        <w:autoSpaceDE w:val="0"/>
        <w:autoSpaceDN w:val="0"/>
        <w:spacing w:before="0"/>
        <w:ind w:left="0" w:firstLine="562"/>
        <w:jc w:val="left"/>
        <w:rPr>
          <w:b/>
          <w:sz w:val="28"/>
          <w:szCs w:val="28"/>
        </w:rPr>
      </w:pPr>
      <w:r w:rsidRPr="00B3671B">
        <w:rPr>
          <w:rFonts w:hint="eastAsia"/>
          <w:b/>
          <w:sz w:val="28"/>
          <w:szCs w:val="28"/>
        </w:rPr>
        <w:t>二、植物措施完成情况</w:t>
      </w:r>
    </w:p>
    <w:p w:rsidR="00121A19" w:rsidRPr="00B3671B" w:rsidRDefault="00121A19" w:rsidP="00121A19">
      <w:pPr>
        <w:pStyle w:val="a8"/>
        <w:tabs>
          <w:tab w:val="left" w:pos="1488"/>
        </w:tabs>
        <w:autoSpaceDE w:val="0"/>
        <w:autoSpaceDN w:val="0"/>
        <w:spacing w:before="0"/>
        <w:ind w:left="0" w:firstLine="562"/>
        <w:jc w:val="left"/>
        <w:rPr>
          <w:b/>
          <w:sz w:val="28"/>
          <w:szCs w:val="28"/>
        </w:rPr>
      </w:pPr>
      <w:r w:rsidRPr="00B3671B">
        <w:rPr>
          <w:rFonts w:hint="eastAsia"/>
          <w:b/>
          <w:sz w:val="28"/>
          <w:szCs w:val="28"/>
        </w:rPr>
        <w:t>防治区原水土保持方案主要植物措施：</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原方案设计在渣场顶面渠道平台种植经济果林，在渣场坡面种植灌木林。</w:t>
      </w:r>
    </w:p>
    <w:p w:rsidR="00121A19" w:rsidRPr="00064810" w:rsidRDefault="00121A19" w:rsidP="00121A19">
      <w:pPr>
        <w:pStyle w:val="a8"/>
        <w:tabs>
          <w:tab w:val="left" w:pos="1488"/>
        </w:tabs>
        <w:autoSpaceDE w:val="0"/>
        <w:autoSpaceDN w:val="0"/>
        <w:spacing w:before="0"/>
        <w:ind w:left="0" w:firstLine="562"/>
        <w:jc w:val="center"/>
        <w:rPr>
          <w:b/>
          <w:sz w:val="28"/>
          <w:szCs w:val="28"/>
        </w:rPr>
      </w:pPr>
      <w:r w:rsidRPr="00064810">
        <w:rPr>
          <w:rFonts w:hint="eastAsia"/>
          <w:b/>
          <w:sz w:val="28"/>
          <w:szCs w:val="28"/>
        </w:rPr>
        <w:t>表3-4弃渣场植物措施工程量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301"/>
        <w:gridCol w:w="1316"/>
        <w:gridCol w:w="1312"/>
        <w:gridCol w:w="1313"/>
        <w:gridCol w:w="1312"/>
        <w:gridCol w:w="1317"/>
      </w:tblGrid>
      <w:tr w:rsidR="00121A19" w:rsidRPr="007815FD" w:rsidTr="007516AD">
        <w:trPr>
          <w:jc w:val="center"/>
        </w:trPr>
        <w:tc>
          <w:tcPr>
            <w:tcW w:w="1308"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造林地</w:t>
            </w:r>
          </w:p>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（弃渣场）</w:t>
            </w:r>
          </w:p>
        </w:tc>
        <w:tc>
          <w:tcPr>
            <w:tcW w:w="1301"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种树</w:t>
            </w:r>
          </w:p>
        </w:tc>
        <w:tc>
          <w:tcPr>
            <w:tcW w:w="1316"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土地整治（hm</w:t>
            </w:r>
            <w:r w:rsidRPr="007815FD">
              <w:rPr>
                <w:rFonts w:hint="eastAsia"/>
                <w:sz w:val="22"/>
                <w:szCs w:val="28"/>
                <w:vertAlign w:val="superscript"/>
              </w:rPr>
              <w:t>2</w:t>
            </w:r>
            <w:r w:rsidRPr="007815FD">
              <w:rPr>
                <w:rFonts w:hint="eastAsia"/>
                <w:sz w:val="22"/>
                <w:szCs w:val="28"/>
              </w:rPr>
              <w:t>）</w:t>
            </w:r>
          </w:p>
        </w:tc>
        <w:tc>
          <w:tcPr>
            <w:tcW w:w="1312"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挖定植穴（</w:t>
            </w:r>
            <w:r w:rsidRPr="007815FD">
              <w:rPr>
                <w:sz w:val="22"/>
                <w:szCs w:val="28"/>
              </w:rPr>
              <w:t>m</w:t>
            </w:r>
            <w:r w:rsidRPr="007815FD">
              <w:rPr>
                <w:sz w:val="22"/>
                <w:szCs w:val="28"/>
                <w:vertAlign w:val="superscript"/>
              </w:rPr>
              <w:t>3</w:t>
            </w:r>
            <w:r w:rsidRPr="007815FD">
              <w:rPr>
                <w:rFonts w:hint="eastAsia"/>
                <w:sz w:val="22"/>
                <w:szCs w:val="28"/>
              </w:rPr>
              <w:t>）</w:t>
            </w:r>
          </w:p>
        </w:tc>
        <w:tc>
          <w:tcPr>
            <w:tcW w:w="1313"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覆土（</w:t>
            </w:r>
            <w:r w:rsidRPr="007815FD">
              <w:rPr>
                <w:sz w:val="22"/>
                <w:szCs w:val="28"/>
              </w:rPr>
              <w:t>m</w:t>
            </w:r>
            <w:r w:rsidRPr="007815FD">
              <w:rPr>
                <w:sz w:val="22"/>
                <w:szCs w:val="28"/>
                <w:vertAlign w:val="superscript"/>
              </w:rPr>
              <w:t>3</w:t>
            </w:r>
            <w:r w:rsidRPr="007815FD">
              <w:rPr>
                <w:rFonts w:hint="eastAsia"/>
                <w:sz w:val="22"/>
                <w:szCs w:val="28"/>
              </w:rPr>
              <w:t>）</w:t>
            </w:r>
          </w:p>
        </w:tc>
        <w:tc>
          <w:tcPr>
            <w:tcW w:w="1312"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定植穴</w:t>
            </w:r>
          </w:p>
        </w:tc>
        <w:tc>
          <w:tcPr>
            <w:tcW w:w="1317"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抚育（</w:t>
            </w:r>
            <w:r w:rsidRPr="007815FD">
              <w:rPr>
                <w:sz w:val="22"/>
                <w:szCs w:val="28"/>
              </w:rPr>
              <w:t>hm</w:t>
            </w:r>
            <w:r w:rsidRPr="007815FD">
              <w:rPr>
                <w:sz w:val="22"/>
                <w:szCs w:val="28"/>
                <w:vertAlign w:val="superscript"/>
              </w:rPr>
              <w:t>2</w:t>
            </w:r>
            <w:r w:rsidRPr="007815FD">
              <w:rPr>
                <w:rFonts w:hint="eastAsia"/>
                <w:sz w:val="22"/>
                <w:szCs w:val="28"/>
              </w:rPr>
              <w:t>）</w:t>
            </w:r>
          </w:p>
        </w:tc>
      </w:tr>
      <w:tr w:rsidR="007516AD" w:rsidRPr="007815FD" w:rsidTr="007516AD">
        <w:trPr>
          <w:jc w:val="center"/>
        </w:trPr>
        <w:tc>
          <w:tcPr>
            <w:tcW w:w="1308" w:type="dxa"/>
            <w:shd w:val="clear" w:color="auto" w:fill="auto"/>
            <w:vAlign w:val="center"/>
          </w:tcPr>
          <w:p w:rsidR="007516AD" w:rsidRPr="007815FD" w:rsidRDefault="007516AD"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渣场顶面植树</w:t>
            </w:r>
          </w:p>
        </w:tc>
        <w:tc>
          <w:tcPr>
            <w:tcW w:w="1301" w:type="dxa"/>
            <w:shd w:val="clear" w:color="auto" w:fill="auto"/>
            <w:vAlign w:val="center"/>
          </w:tcPr>
          <w:p w:rsidR="007516AD" w:rsidRPr="007815FD" w:rsidRDefault="007516AD"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板栗</w:t>
            </w: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0.75</w:t>
            </w:r>
          </w:p>
        </w:tc>
        <w:tc>
          <w:tcPr>
            <w:tcW w:w="1312"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549</w:t>
            </w:r>
          </w:p>
        </w:tc>
        <w:tc>
          <w:tcPr>
            <w:tcW w:w="1313"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549（植树坑）</w:t>
            </w:r>
          </w:p>
        </w:tc>
        <w:tc>
          <w:tcPr>
            <w:tcW w:w="1312"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8580</w:t>
            </w:r>
          </w:p>
        </w:tc>
        <w:tc>
          <w:tcPr>
            <w:tcW w:w="1317"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0.75</w:t>
            </w:r>
          </w:p>
        </w:tc>
      </w:tr>
      <w:tr w:rsidR="007516AD" w:rsidRPr="007815FD" w:rsidTr="007516AD">
        <w:trPr>
          <w:jc w:val="center"/>
        </w:trPr>
        <w:tc>
          <w:tcPr>
            <w:tcW w:w="1308" w:type="dxa"/>
            <w:shd w:val="clear" w:color="auto" w:fill="auto"/>
            <w:vAlign w:val="center"/>
          </w:tcPr>
          <w:p w:rsidR="007516AD" w:rsidRPr="007815FD" w:rsidRDefault="007516AD"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坡面造林</w:t>
            </w:r>
          </w:p>
        </w:tc>
        <w:tc>
          <w:tcPr>
            <w:tcW w:w="1301" w:type="dxa"/>
            <w:shd w:val="clear" w:color="auto" w:fill="auto"/>
            <w:vAlign w:val="center"/>
          </w:tcPr>
          <w:p w:rsidR="007516AD" w:rsidRPr="007815FD" w:rsidRDefault="007516AD"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乌饭</w:t>
            </w: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0.3</w:t>
            </w:r>
          </w:p>
        </w:tc>
        <w:tc>
          <w:tcPr>
            <w:tcW w:w="1312"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63</w:t>
            </w:r>
          </w:p>
        </w:tc>
        <w:tc>
          <w:tcPr>
            <w:tcW w:w="1313" w:type="dxa"/>
            <w:shd w:val="clear" w:color="auto" w:fill="auto"/>
            <w:vAlign w:val="center"/>
          </w:tcPr>
          <w:p w:rsidR="004F1CD9" w:rsidRDefault="007516AD" w:rsidP="007516AD">
            <w:pPr>
              <w:pStyle w:val="a8"/>
              <w:tabs>
                <w:tab w:val="left" w:pos="1488"/>
              </w:tabs>
              <w:autoSpaceDE w:val="0"/>
              <w:autoSpaceDN w:val="0"/>
              <w:spacing w:before="0"/>
              <w:ind w:left="0" w:firstLineChars="0" w:firstLine="0"/>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63</w:t>
            </w:r>
          </w:p>
          <w:p w:rsidR="007516AD" w:rsidRPr="00191717" w:rsidRDefault="007516AD" w:rsidP="007516AD">
            <w:pPr>
              <w:pStyle w:val="a8"/>
              <w:tabs>
                <w:tab w:val="left" w:pos="1488"/>
              </w:tabs>
              <w:autoSpaceDE w:val="0"/>
              <w:autoSpaceDN w:val="0"/>
              <w:spacing w:before="0"/>
              <w:ind w:left="0" w:firstLineChars="0" w:firstLine="0"/>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（植树坑）</w:t>
            </w:r>
          </w:p>
        </w:tc>
        <w:tc>
          <w:tcPr>
            <w:tcW w:w="1312"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18750</w:t>
            </w:r>
          </w:p>
        </w:tc>
        <w:tc>
          <w:tcPr>
            <w:tcW w:w="1317"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0.3</w:t>
            </w:r>
          </w:p>
        </w:tc>
      </w:tr>
      <w:tr w:rsidR="007516AD" w:rsidRPr="007815FD" w:rsidTr="007516AD">
        <w:trPr>
          <w:jc w:val="center"/>
        </w:trPr>
        <w:tc>
          <w:tcPr>
            <w:tcW w:w="1308" w:type="dxa"/>
            <w:shd w:val="clear" w:color="auto" w:fill="auto"/>
            <w:vAlign w:val="center"/>
          </w:tcPr>
          <w:p w:rsidR="007516AD" w:rsidRPr="007815FD" w:rsidRDefault="007516AD"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合计</w:t>
            </w:r>
          </w:p>
        </w:tc>
        <w:tc>
          <w:tcPr>
            <w:tcW w:w="1301" w:type="dxa"/>
            <w:shd w:val="clear" w:color="auto" w:fill="auto"/>
            <w:vAlign w:val="center"/>
          </w:tcPr>
          <w:p w:rsidR="007516AD" w:rsidRPr="007815FD" w:rsidRDefault="007516AD" w:rsidP="00121A19">
            <w:pPr>
              <w:pStyle w:val="a8"/>
              <w:tabs>
                <w:tab w:val="left" w:pos="1488"/>
              </w:tabs>
              <w:autoSpaceDE w:val="0"/>
              <w:autoSpaceDN w:val="0"/>
              <w:spacing w:before="0"/>
              <w:ind w:left="0" w:firstLine="440"/>
              <w:jc w:val="center"/>
              <w:rPr>
                <w:sz w:val="22"/>
                <w:szCs w:val="28"/>
              </w:rPr>
            </w:pP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1.05</w:t>
            </w:r>
          </w:p>
        </w:tc>
        <w:tc>
          <w:tcPr>
            <w:tcW w:w="1312"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612</w:t>
            </w:r>
          </w:p>
        </w:tc>
        <w:tc>
          <w:tcPr>
            <w:tcW w:w="1313"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612</w:t>
            </w:r>
          </w:p>
        </w:tc>
        <w:tc>
          <w:tcPr>
            <w:tcW w:w="1312"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28330</w:t>
            </w:r>
          </w:p>
        </w:tc>
        <w:tc>
          <w:tcPr>
            <w:tcW w:w="1317"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1.05</w:t>
            </w:r>
          </w:p>
        </w:tc>
      </w:tr>
    </w:tbl>
    <w:p w:rsidR="00DA1EC3" w:rsidRPr="00DE70B3" w:rsidRDefault="00121A19" w:rsidP="00121A19">
      <w:pPr>
        <w:ind w:firstLine="560"/>
        <w:rPr>
          <w:rFonts w:asciiTheme="minorEastAsia" w:eastAsiaTheme="minorEastAsia" w:hAnsiTheme="minorEastAsia"/>
        </w:rPr>
      </w:pPr>
      <w:r>
        <w:rPr>
          <w:rFonts w:hint="eastAsia"/>
          <w:sz w:val="28"/>
          <w:szCs w:val="28"/>
        </w:rPr>
        <w:t>目前该治理区所有植物均种植完成、成活率超过</w:t>
      </w:r>
      <w:r>
        <w:rPr>
          <w:rFonts w:hint="eastAsia"/>
          <w:sz w:val="28"/>
          <w:szCs w:val="28"/>
        </w:rPr>
        <w:t>95%</w:t>
      </w:r>
      <w:r>
        <w:rPr>
          <w:rFonts w:hint="eastAsia"/>
          <w:sz w:val="28"/>
          <w:szCs w:val="28"/>
        </w:rPr>
        <w:t>，到达预期设计效果。</w:t>
      </w:r>
    </w:p>
    <w:p w:rsidR="00DA1EC3" w:rsidRPr="00B64549" w:rsidRDefault="00DA1EC3">
      <w:pPr>
        <w:pStyle w:val="3"/>
        <w:rPr>
          <w:rFonts w:asciiTheme="minorEastAsia" w:eastAsiaTheme="minorEastAsia" w:hAnsiTheme="minorEastAsia"/>
          <w:szCs w:val="28"/>
          <w:lang w:val="en-US"/>
        </w:rPr>
      </w:pPr>
      <w:bookmarkStart w:id="180" w:name="_Toc30090"/>
      <w:bookmarkStart w:id="181" w:name="_Toc15993"/>
      <w:bookmarkStart w:id="182" w:name="_Toc23866"/>
      <w:r w:rsidRPr="00B64549">
        <w:rPr>
          <w:rFonts w:asciiTheme="minorEastAsia" w:eastAsiaTheme="minorEastAsia" w:hAnsiTheme="minorEastAsia" w:hint="eastAsia"/>
          <w:szCs w:val="28"/>
          <w:lang w:val="en-US"/>
        </w:rPr>
        <w:t>6.1.4</w:t>
      </w:r>
      <w:bookmarkEnd w:id="180"/>
      <w:bookmarkEnd w:id="181"/>
      <w:bookmarkEnd w:id="182"/>
      <w:r w:rsidR="00121A19">
        <w:rPr>
          <w:rFonts w:asciiTheme="minorEastAsia" w:eastAsiaTheme="minorEastAsia" w:hAnsiTheme="minorEastAsia" w:hint="eastAsia"/>
          <w:szCs w:val="28"/>
          <w:lang w:val="en-US"/>
        </w:rPr>
        <w:t>施工营地防治区</w:t>
      </w:r>
    </w:p>
    <w:p w:rsidR="00121A19" w:rsidRDefault="00121A19" w:rsidP="00121A19">
      <w:pPr>
        <w:ind w:firstLine="562"/>
        <w:rPr>
          <w:rFonts w:ascii="宋体" w:hAnsi="宋体" w:cs="宋体"/>
          <w:b/>
          <w:bCs/>
          <w:sz w:val="28"/>
          <w:szCs w:val="28"/>
        </w:rPr>
      </w:pPr>
      <w:r>
        <w:rPr>
          <w:rFonts w:ascii="宋体" w:hAnsi="宋体" w:cs="宋体" w:hint="eastAsia"/>
          <w:b/>
          <w:bCs/>
          <w:sz w:val="28"/>
          <w:szCs w:val="28"/>
        </w:rPr>
        <w:t>一、工程措施完成情况</w:t>
      </w:r>
    </w:p>
    <w:p w:rsidR="00121A19" w:rsidRDefault="00121A19" w:rsidP="00121A19">
      <w:pPr>
        <w:pStyle w:val="a8"/>
        <w:tabs>
          <w:tab w:val="left" w:pos="1488"/>
        </w:tabs>
        <w:autoSpaceDE w:val="0"/>
        <w:autoSpaceDN w:val="0"/>
        <w:spacing w:before="0"/>
        <w:ind w:left="0" w:firstLine="560"/>
        <w:jc w:val="left"/>
        <w:rPr>
          <w:bCs/>
          <w:sz w:val="28"/>
          <w:szCs w:val="28"/>
        </w:rPr>
      </w:pPr>
      <w:r w:rsidRPr="00BA65DB">
        <w:rPr>
          <w:rFonts w:hint="eastAsia"/>
          <w:bCs/>
          <w:sz w:val="28"/>
          <w:szCs w:val="28"/>
        </w:rPr>
        <w:t>该</w:t>
      </w:r>
      <w:r>
        <w:rPr>
          <w:rFonts w:hint="eastAsia"/>
          <w:bCs/>
          <w:sz w:val="28"/>
          <w:szCs w:val="28"/>
        </w:rPr>
        <w:t>防治区域具有使用时间短，标准较低，水土流失较大的特点，在工程施工期间做好必要的排水系统及挡护设施，在工程原设计中已经包含各个区域的周边排水等具有水土保持功能的工程措施，本区水土保持防治主</w:t>
      </w:r>
      <w:r>
        <w:rPr>
          <w:rFonts w:hint="eastAsia"/>
          <w:bCs/>
          <w:sz w:val="28"/>
          <w:szCs w:val="28"/>
        </w:rPr>
        <w:lastRenderedPageBreak/>
        <w:t>要任务是在施工期</w:t>
      </w:r>
      <w:proofErr w:type="gramStart"/>
      <w:r>
        <w:rPr>
          <w:rFonts w:hint="eastAsia"/>
          <w:bCs/>
          <w:sz w:val="28"/>
          <w:szCs w:val="28"/>
        </w:rPr>
        <w:t>间做好</w:t>
      </w:r>
      <w:proofErr w:type="gramEnd"/>
      <w:r>
        <w:rPr>
          <w:rFonts w:hint="eastAsia"/>
          <w:bCs/>
          <w:sz w:val="28"/>
          <w:szCs w:val="28"/>
        </w:rPr>
        <w:t>临时水土保持措施；目前该区已完成投产，区域水土保持措施运行正常，水土防治已到达设计要求。</w:t>
      </w:r>
    </w:p>
    <w:p w:rsidR="00121A19" w:rsidRDefault="00121A19" w:rsidP="00121A19">
      <w:pPr>
        <w:pStyle w:val="a8"/>
        <w:tabs>
          <w:tab w:val="left" w:pos="1488"/>
        </w:tabs>
        <w:autoSpaceDE w:val="0"/>
        <w:autoSpaceDN w:val="0"/>
        <w:spacing w:before="0"/>
        <w:ind w:left="0" w:firstLine="562"/>
        <w:jc w:val="left"/>
        <w:rPr>
          <w:b/>
          <w:bCs/>
          <w:sz w:val="28"/>
          <w:szCs w:val="28"/>
        </w:rPr>
      </w:pPr>
      <w:r>
        <w:rPr>
          <w:b/>
          <w:bCs/>
          <w:sz w:val="28"/>
          <w:szCs w:val="28"/>
        </w:rPr>
        <w:t>二、植物措施</w:t>
      </w:r>
      <w:r>
        <w:rPr>
          <w:rFonts w:hint="eastAsia"/>
          <w:b/>
          <w:bCs/>
          <w:sz w:val="28"/>
          <w:szCs w:val="28"/>
        </w:rPr>
        <w:t>完成情况</w:t>
      </w:r>
    </w:p>
    <w:p w:rsidR="00121A19" w:rsidRDefault="00121A19" w:rsidP="00121A19">
      <w:pPr>
        <w:pStyle w:val="a8"/>
        <w:tabs>
          <w:tab w:val="left" w:pos="1488"/>
        </w:tabs>
        <w:spacing w:before="0"/>
        <w:ind w:left="0"/>
        <w:jc w:val="left"/>
      </w:pPr>
      <w:r>
        <w:rPr>
          <w:rFonts w:hint="eastAsia"/>
        </w:rPr>
        <w:t>该区域重点在于施工期间加强水土监测工作，在工程施工结束后进行绿化，恢复植被，减少水土流失。</w:t>
      </w:r>
    </w:p>
    <w:p w:rsidR="00121A19" w:rsidRDefault="00121A19" w:rsidP="00121A19">
      <w:pPr>
        <w:pStyle w:val="a8"/>
        <w:tabs>
          <w:tab w:val="left" w:pos="1488"/>
        </w:tabs>
        <w:spacing w:before="0"/>
        <w:ind w:left="0"/>
        <w:jc w:val="left"/>
      </w:pPr>
      <w:r>
        <w:rPr>
          <w:rFonts w:hint="eastAsia"/>
        </w:rPr>
        <w:t>原水土保持方案选用麻栎和</w:t>
      </w:r>
      <w:proofErr w:type="gramStart"/>
      <w:r>
        <w:rPr>
          <w:rFonts w:hint="eastAsia"/>
        </w:rPr>
        <w:t>乌饭</w:t>
      </w:r>
      <w:proofErr w:type="gramEnd"/>
      <w:r>
        <w:rPr>
          <w:rFonts w:hint="eastAsia"/>
        </w:rPr>
        <w:t>进行造林绿化，主要工程量见下表：</w:t>
      </w:r>
    </w:p>
    <w:p w:rsidR="00121A19" w:rsidRPr="000F78D1" w:rsidRDefault="00121A19" w:rsidP="00121A19">
      <w:pPr>
        <w:pStyle w:val="a8"/>
        <w:tabs>
          <w:tab w:val="left" w:pos="1488"/>
        </w:tabs>
        <w:spacing w:before="0"/>
        <w:ind w:left="0" w:firstLine="482"/>
        <w:jc w:val="center"/>
        <w:rPr>
          <w:b/>
        </w:rPr>
      </w:pPr>
      <w:r w:rsidRPr="000F78D1">
        <w:rPr>
          <w:rFonts w:hint="eastAsia"/>
          <w:b/>
        </w:rPr>
        <w:t>表3-5施工营地水土保持造林工程量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02"/>
        <w:gridCol w:w="1316"/>
        <w:gridCol w:w="1313"/>
        <w:gridCol w:w="1316"/>
        <w:gridCol w:w="1316"/>
        <w:gridCol w:w="1314"/>
      </w:tblGrid>
      <w:tr w:rsidR="00121A19" w:rsidRPr="007815FD" w:rsidTr="007516AD">
        <w:trPr>
          <w:jc w:val="center"/>
        </w:trPr>
        <w:tc>
          <w:tcPr>
            <w:tcW w:w="1302"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造林地</w:t>
            </w:r>
          </w:p>
        </w:tc>
        <w:tc>
          <w:tcPr>
            <w:tcW w:w="1302" w:type="dxa"/>
            <w:shd w:val="clear" w:color="auto" w:fill="auto"/>
            <w:vAlign w:val="center"/>
          </w:tcPr>
          <w:p w:rsidR="00121A19" w:rsidRPr="004F1CD9" w:rsidRDefault="00121A19" w:rsidP="004F1CD9">
            <w:pPr>
              <w:tabs>
                <w:tab w:val="left" w:pos="1488"/>
              </w:tabs>
              <w:autoSpaceDE w:val="0"/>
              <w:autoSpaceDN w:val="0"/>
              <w:spacing w:before="0"/>
              <w:ind w:firstLineChars="0" w:firstLine="0"/>
              <w:rPr>
                <w:sz w:val="22"/>
                <w:szCs w:val="28"/>
              </w:rPr>
            </w:pPr>
            <w:r w:rsidRPr="004F1CD9">
              <w:rPr>
                <w:rFonts w:hint="eastAsia"/>
                <w:sz w:val="22"/>
                <w:szCs w:val="28"/>
              </w:rPr>
              <w:t>种树</w:t>
            </w:r>
          </w:p>
        </w:tc>
        <w:tc>
          <w:tcPr>
            <w:tcW w:w="1316"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土地整治（hm</w:t>
            </w:r>
            <w:r w:rsidRPr="007815FD">
              <w:rPr>
                <w:rFonts w:hint="eastAsia"/>
                <w:sz w:val="22"/>
                <w:szCs w:val="28"/>
                <w:vertAlign w:val="superscript"/>
              </w:rPr>
              <w:t>2</w:t>
            </w:r>
            <w:r w:rsidRPr="007815FD">
              <w:rPr>
                <w:rFonts w:hint="eastAsia"/>
                <w:sz w:val="22"/>
                <w:szCs w:val="28"/>
              </w:rPr>
              <w:t>）</w:t>
            </w:r>
          </w:p>
        </w:tc>
        <w:tc>
          <w:tcPr>
            <w:tcW w:w="1313"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挖定植穴（</w:t>
            </w:r>
            <w:r w:rsidRPr="007815FD">
              <w:rPr>
                <w:sz w:val="22"/>
                <w:szCs w:val="28"/>
              </w:rPr>
              <w:t>m</w:t>
            </w:r>
            <w:r w:rsidRPr="007815FD">
              <w:rPr>
                <w:sz w:val="22"/>
                <w:szCs w:val="28"/>
                <w:vertAlign w:val="superscript"/>
              </w:rPr>
              <w:t>3</w:t>
            </w:r>
            <w:r w:rsidRPr="007815FD">
              <w:rPr>
                <w:rFonts w:hint="eastAsia"/>
                <w:sz w:val="22"/>
                <w:szCs w:val="28"/>
              </w:rPr>
              <w:t>）</w:t>
            </w:r>
          </w:p>
        </w:tc>
        <w:tc>
          <w:tcPr>
            <w:tcW w:w="1316" w:type="dxa"/>
            <w:shd w:val="clear" w:color="auto" w:fill="auto"/>
            <w:vAlign w:val="center"/>
          </w:tcPr>
          <w:p w:rsidR="00121A19" w:rsidRPr="004F1CD9" w:rsidRDefault="00121A19" w:rsidP="004F1CD9">
            <w:pPr>
              <w:tabs>
                <w:tab w:val="left" w:pos="1488"/>
              </w:tabs>
              <w:autoSpaceDE w:val="0"/>
              <w:autoSpaceDN w:val="0"/>
              <w:spacing w:before="0"/>
              <w:ind w:firstLineChars="0" w:firstLine="0"/>
              <w:rPr>
                <w:sz w:val="22"/>
                <w:szCs w:val="28"/>
              </w:rPr>
            </w:pPr>
            <w:r w:rsidRPr="004F1CD9">
              <w:rPr>
                <w:rFonts w:hint="eastAsia"/>
                <w:sz w:val="22"/>
                <w:szCs w:val="28"/>
              </w:rPr>
              <w:t>种植</w:t>
            </w:r>
          </w:p>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（kg、株）</w:t>
            </w:r>
          </w:p>
        </w:tc>
        <w:tc>
          <w:tcPr>
            <w:tcW w:w="1316"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抚育（</w:t>
            </w:r>
            <w:r w:rsidRPr="007815FD">
              <w:rPr>
                <w:sz w:val="22"/>
                <w:szCs w:val="28"/>
              </w:rPr>
              <w:t>hm</w:t>
            </w:r>
            <w:r w:rsidRPr="007815FD">
              <w:rPr>
                <w:sz w:val="22"/>
                <w:szCs w:val="28"/>
                <w:vertAlign w:val="superscript"/>
              </w:rPr>
              <w:t>2</w:t>
            </w:r>
            <w:r w:rsidRPr="007815FD">
              <w:rPr>
                <w:rFonts w:hint="eastAsia"/>
                <w:sz w:val="22"/>
                <w:szCs w:val="28"/>
              </w:rPr>
              <w:t>）</w:t>
            </w:r>
          </w:p>
        </w:tc>
        <w:tc>
          <w:tcPr>
            <w:tcW w:w="1314"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树坑覆土（m</w:t>
            </w:r>
            <w:r w:rsidRPr="007815FD">
              <w:rPr>
                <w:rFonts w:hint="eastAsia"/>
                <w:sz w:val="22"/>
                <w:szCs w:val="28"/>
                <w:vertAlign w:val="superscript"/>
              </w:rPr>
              <w:t>3</w:t>
            </w:r>
            <w:r w:rsidRPr="007815FD">
              <w:rPr>
                <w:rFonts w:hint="eastAsia"/>
                <w:sz w:val="22"/>
                <w:szCs w:val="28"/>
              </w:rPr>
              <w:t>）</w:t>
            </w:r>
          </w:p>
        </w:tc>
      </w:tr>
      <w:tr w:rsidR="007516AD" w:rsidRPr="007815FD" w:rsidTr="007516AD">
        <w:trPr>
          <w:jc w:val="center"/>
        </w:trPr>
        <w:tc>
          <w:tcPr>
            <w:tcW w:w="1302" w:type="dxa"/>
            <w:shd w:val="clear" w:color="auto" w:fill="auto"/>
            <w:vAlign w:val="center"/>
          </w:tcPr>
          <w:p w:rsidR="007516AD" w:rsidRPr="007815FD" w:rsidRDefault="007516AD"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临时便道及施工营地</w:t>
            </w:r>
          </w:p>
        </w:tc>
        <w:tc>
          <w:tcPr>
            <w:tcW w:w="1302" w:type="dxa"/>
            <w:shd w:val="clear" w:color="auto" w:fill="auto"/>
            <w:vAlign w:val="center"/>
          </w:tcPr>
          <w:p w:rsidR="007516AD" w:rsidRPr="007815FD" w:rsidRDefault="007516AD"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乌饭</w:t>
            </w:r>
          </w:p>
          <w:p w:rsidR="007516AD" w:rsidRPr="007815FD" w:rsidRDefault="007516AD"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麻栎</w:t>
            </w: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0.54</w:t>
            </w:r>
          </w:p>
        </w:tc>
        <w:tc>
          <w:tcPr>
            <w:tcW w:w="1313"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243</w:t>
            </w: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Chars="0" w:firstLine="0"/>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5400（穴）</w:t>
            </w:r>
          </w:p>
          <w:p w:rsidR="007516AD" w:rsidRPr="00191717" w:rsidRDefault="007516AD" w:rsidP="007516AD">
            <w:pPr>
              <w:pStyle w:val="a8"/>
              <w:tabs>
                <w:tab w:val="left" w:pos="1488"/>
              </w:tabs>
              <w:autoSpaceDE w:val="0"/>
              <w:autoSpaceDN w:val="0"/>
              <w:spacing w:before="0"/>
              <w:ind w:left="0" w:firstLineChars="0" w:firstLine="0"/>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1800（株）</w:t>
            </w: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0.54</w:t>
            </w:r>
          </w:p>
        </w:tc>
        <w:tc>
          <w:tcPr>
            <w:tcW w:w="1314"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243</w:t>
            </w:r>
          </w:p>
        </w:tc>
      </w:tr>
      <w:tr w:rsidR="007516AD" w:rsidRPr="007815FD" w:rsidTr="007516AD">
        <w:trPr>
          <w:jc w:val="center"/>
        </w:trPr>
        <w:tc>
          <w:tcPr>
            <w:tcW w:w="1302" w:type="dxa"/>
            <w:shd w:val="clear" w:color="auto" w:fill="auto"/>
            <w:vAlign w:val="center"/>
          </w:tcPr>
          <w:p w:rsidR="007516AD" w:rsidRPr="004F1CD9" w:rsidRDefault="007516AD" w:rsidP="004F1CD9">
            <w:pPr>
              <w:tabs>
                <w:tab w:val="left" w:pos="1488"/>
              </w:tabs>
              <w:autoSpaceDE w:val="0"/>
              <w:autoSpaceDN w:val="0"/>
              <w:spacing w:before="0"/>
              <w:ind w:firstLineChars="0" w:firstLine="0"/>
              <w:rPr>
                <w:sz w:val="22"/>
                <w:szCs w:val="28"/>
              </w:rPr>
            </w:pPr>
            <w:r w:rsidRPr="004F1CD9">
              <w:rPr>
                <w:rFonts w:hint="eastAsia"/>
                <w:sz w:val="22"/>
                <w:szCs w:val="28"/>
              </w:rPr>
              <w:t>合计</w:t>
            </w:r>
          </w:p>
        </w:tc>
        <w:tc>
          <w:tcPr>
            <w:tcW w:w="1302" w:type="dxa"/>
            <w:shd w:val="clear" w:color="auto" w:fill="auto"/>
            <w:vAlign w:val="center"/>
          </w:tcPr>
          <w:p w:rsidR="007516AD" w:rsidRPr="007815FD" w:rsidRDefault="007516AD"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乌饭</w:t>
            </w:r>
          </w:p>
          <w:p w:rsidR="007516AD" w:rsidRPr="007815FD" w:rsidRDefault="007516AD"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麻栎</w:t>
            </w: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0.54</w:t>
            </w:r>
          </w:p>
        </w:tc>
        <w:tc>
          <w:tcPr>
            <w:tcW w:w="1313"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243</w:t>
            </w: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Chars="0" w:firstLine="0"/>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5400（穴）</w:t>
            </w:r>
          </w:p>
          <w:p w:rsidR="007516AD" w:rsidRPr="00191717" w:rsidRDefault="007516AD" w:rsidP="007516AD">
            <w:pPr>
              <w:pStyle w:val="a8"/>
              <w:tabs>
                <w:tab w:val="left" w:pos="1488"/>
              </w:tabs>
              <w:autoSpaceDE w:val="0"/>
              <w:autoSpaceDN w:val="0"/>
              <w:spacing w:before="0"/>
              <w:ind w:left="0" w:firstLineChars="0" w:firstLine="0"/>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1800（株）</w:t>
            </w:r>
          </w:p>
        </w:tc>
        <w:tc>
          <w:tcPr>
            <w:tcW w:w="1316"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0.54</w:t>
            </w:r>
          </w:p>
        </w:tc>
        <w:tc>
          <w:tcPr>
            <w:tcW w:w="1314" w:type="dxa"/>
            <w:shd w:val="clear" w:color="auto" w:fill="auto"/>
            <w:vAlign w:val="center"/>
          </w:tcPr>
          <w:p w:rsidR="007516AD" w:rsidRPr="00191717" w:rsidRDefault="007516AD" w:rsidP="007516AD">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243</w:t>
            </w:r>
          </w:p>
        </w:tc>
      </w:tr>
    </w:tbl>
    <w:p w:rsidR="00DA1EC3" w:rsidRPr="00DE70B3" w:rsidRDefault="00121A19" w:rsidP="00DA1EC3">
      <w:pPr>
        <w:ind w:firstLine="480"/>
        <w:rPr>
          <w:rFonts w:asciiTheme="minorEastAsia" w:eastAsiaTheme="minorEastAsia" w:hAnsiTheme="minorEastAsia"/>
        </w:rPr>
      </w:pPr>
      <w:r>
        <w:rPr>
          <w:rFonts w:hint="eastAsia"/>
        </w:rPr>
        <w:t>目前该区所有措施均完成建设，绿化效果良好，满足设计要求。</w:t>
      </w:r>
    </w:p>
    <w:p w:rsidR="00DA1EC3" w:rsidRPr="00DE70B3" w:rsidRDefault="00DA1EC3">
      <w:pPr>
        <w:pStyle w:val="3"/>
        <w:rPr>
          <w:rFonts w:asciiTheme="minorEastAsia" w:eastAsiaTheme="minorEastAsia" w:hAnsiTheme="minorEastAsia"/>
          <w:lang w:val="en-US"/>
        </w:rPr>
      </w:pPr>
      <w:bookmarkStart w:id="183" w:name="_Toc18139"/>
      <w:bookmarkStart w:id="184" w:name="_Toc5783"/>
      <w:bookmarkStart w:id="185" w:name="_Toc1682"/>
      <w:r w:rsidRPr="00DE70B3">
        <w:rPr>
          <w:rFonts w:asciiTheme="minorEastAsia" w:eastAsiaTheme="minorEastAsia" w:hAnsiTheme="minorEastAsia" w:hint="eastAsia"/>
          <w:lang w:val="en-US"/>
        </w:rPr>
        <w:t>6.1.5</w:t>
      </w:r>
      <w:bookmarkEnd w:id="183"/>
      <w:bookmarkEnd w:id="184"/>
      <w:bookmarkEnd w:id="185"/>
      <w:r w:rsidR="00121A19">
        <w:rPr>
          <w:rFonts w:asciiTheme="minorEastAsia" w:eastAsiaTheme="minorEastAsia" w:hAnsiTheme="minorEastAsia" w:hint="eastAsia"/>
          <w:lang w:val="en-US"/>
        </w:rPr>
        <w:t>料场防治区</w:t>
      </w:r>
    </w:p>
    <w:p w:rsidR="00121A19" w:rsidRDefault="00121A19" w:rsidP="00121A19">
      <w:pPr>
        <w:ind w:firstLine="562"/>
        <w:rPr>
          <w:rFonts w:ascii="宋体" w:hAnsi="宋体" w:cs="宋体"/>
          <w:b/>
          <w:bCs/>
          <w:sz w:val="28"/>
          <w:szCs w:val="28"/>
        </w:rPr>
      </w:pPr>
      <w:bookmarkStart w:id="186" w:name="_Toc18733"/>
      <w:bookmarkStart w:id="187" w:name="_Toc25694"/>
      <w:bookmarkStart w:id="188" w:name="_Toc207163392"/>
      <w:r>
        <w:rPr>
          <w:rFonts w:ascii="宋体" w:hAnsi="宋体" w:cs="宋体" w:hint="eastAsia"/>
          <w:b/>
          <w:bCs/>
          <w:sz w:val="28"/>
          <w:szCs w:val="28"/>
        </w:rPr>
        <w:t>一、工程措施完成情况</w:t>
      </w:r>
    </w:p>
    <w:p w:rsidR="00121A19" w:rsidRDefault="00121A19" w:rsidP="00121A19">
      <w:pPr>
        <w:pStyle w:val="a4"/>
        <w:autoSpaceDE w:val="0"/>
        <w:autoSpaceDN w:val="0"/>
        <w:ind w:firstLine="560"/>
        <w:rPr>
          <w:bCs/>
          <w:sz w:val="28"/>
          <w:szCs w:val="28"/>
        </w:rPr>
      </w:pPr>
      <w:r w:rsidRPr="00BA65DB">
        <w:rPr>
          <w:rFonts w:hint="eastAsia"/>
          <w:bCs/>
          <w:sz w:val="28"/>
          <w:szCs w:val="28"/>
        </w:rPr>
        <w:t>该</w:t>
      </w:r>
      <w:r>
        <w:rPr>
          <w:rFonts w:hint="eastAsia"/>
          <w:bCs/>
          <w:sz w:val="28"/>
          <w:szCs w:val="28"/>
        </w:rPr>
        <w:t>防治区域主要以植物措施为主，工程措施为辅，在料场开采时，周边建设截水沟，截水沟长300m，M7.5浆</w:t>
      </w:r>
      <w:proofErr w:type="gramStart"/>
      <w:r>
        <w:rPr>
          <w:rFonts w:hint="eastAsia"/>
          <w:bCs/>
          <w:sz w:val="28"/>
          <w:szCs w:val="28"/>
        </w:rPr>
        <w:t>砌块石</w:t>
      </w:r>
      <w:proofErr w:type="gramEnd"/>
      <w:r>
        <w:rPr>
          <w:rFonts w:hint="eastAsia"/>
          <w:bCs/>
          <w:sz w:val="28"/>
          <w:szCs w:val="28"/>
        </w:rPr>
        <w:t>132m</w:t>
      </w:r>
      <w:r w:rsidRPr="00FF16BD">
        <w:rPr>
          <w:rFonts w:hint="eastAsia"/>
          <w:bCs/>
          <w:sz w:val="28"/>
          <w:szCs w:val="28"/>
          <w:vertAlign w:val="superscript"/>
        </w:rPr>
        <w:t>3</w:t>
      </w:r>
      <w:r>
        <w:rPr>
          <w:rFonts w:hint="eastAsia"/>
          <w:bCs/>
          <w:sz w:val="28"/>
          <w:szCs w:val="28"/>
        </w:rPr>
        <w:t>，基础开挖240</w:t>
      </w:r>
      <w:r>
        <w:rPr>
          <w:bCs/>
          <w:sz w:val="28"/>
          <w:szCs w:val="28"/>
        </w:rPr>
        <w:t>m</w:t>
      </w:r>
      <w:r>
        <w:rPr>
          <w:bCs/>
          <w:sz w:val="28"/>
          <w:szCs w:val="28"/>
          <w:vertAlign w:val="superscript"/>
        </w:rPr>
        <w:t>3</w:t>
      </w:r>
      <w:r>
        <w:rPr>
          <w:rFonts w:hint="eastAsia"/>
          <w:bCs/>
          <w:sz w:val="28"/>
          <w:szCs w:val="28"/>
        </w:rPr>
        <w:t>。</w:t>
      </w:r>
    </w:p>
    <w:p w:rsidR="00121A19" w:rsidRDefault="00121A19" w:rsidP="00121A19">
      <w:pPr>
        <w:pStyle w:val="a4"/>
        <w:autoSpaceDE w:val="0"/>
        <w:autoSpaceDN w:val="0"/>
        <w:ind w:firstLine="560"/>
        <w:rPr>
          <w:bCs/>
          <w:sz w:val="28"/>
          <w:szCs w:val="28"/>
        </w:rPr>
      </w:pPr>
      <w:r>
        <w:rPr>
          <w:rFonts w:hint="eastAsia"/>
          <w:bCs/>
          <w:sz w:val="28"/>
          <w:szCs w:val="28"/>
        </w:rPr>
        <w:t>目前该区所有工程措施均已建设完成，达到预期效果。</w:t>
      </w:r>
    </w:p>
    <w:p w:rsidR="00121A19" w:rsidRDefault="00121A19" w:rsidP="00121A19">
      <w:pPr>
        <w:pStyle w:val="a8"/>
        <w:tabs>
          <w:tab w:val="left" w:pos="1488"/>
        </w:tabs>
        <w:autoSpaceDE w:val="0"/>
        <w:autoSpaceDN w:val="0"/>
        <w:spacing w:before="0"/>
        <w:ind w:left="0" w:firstLine="562"/>
        <w:jc w:val="left"/>
        <w:rPr>
          <w:b/>
          <w:bCs/>
          <w:sz w:val="28"/>
          <w:szCs w:val="28"/>
        </w:rPr>
      </w:pPr>
      <w:r>
        <w:rPr>
          <w:b/>
          <w:bCs/>
          <w:sz w:val="28"/>
          <w:szCs w:val="28"/>
        </w:rPr>
        <w:t>二、植物措施</w:t>
      </w:r>
      <w:r>
        <w:rPr>
          <w:rFonts w:hint="eastAsia"/>
          <w:b/>
          <w:bCs/>
          <w:sz w:val="28"/>
          <w:szCs w:val="28"/>
        </w:rPr>
        <w:t>完成情况</w:t>
      </w:r>
    </w:p>
    <w:p w:rsidR="00121A19" w:rsidRDefault="00121A19" w:rsidP="00121A19">
      <w:pPr>
        <w:pStyle w:val="a4"/>
        <w:autoSpaceDE w:val="0"/>
        <w:autoSpaceDN w:val="0"/>
        <w:ind w:firstLine="560"/>
        <w:rPr>
          <w:bCs/>
          <w:sz w:val="28"/>
          <w:szCs w:val="28"/>
        </w:rPr>
      </w:pPr>
      <w:r w:rsidRPr="00BA65DB">
        <w:rPr>
          <w:rFonts w:hint="eastAsia"/>
          <w:bCs/>
          <w:sz w:val="28"/>
          <w:szCs w:val="28"/>
        </w:rPr>
        <w:t>该</w:t>
      </w:r>
      <w:r>
        <w:rPr>
          <w:rFonts w:hint="eastAsia"/>
          <w:bCs/>
          <w:sz w:val="28"/>
          <w:szCs w:val="28"/>
        </w:rPr>
        <w:t xml:space="preserve">防治区域主要以植物措施为主，工程措施为辅。     </w:t>
      </w:r>
    </w:p>
    <w:p w:rsidR="00121A19" w:rsidRDefault="00121A19" w:rsidP="00121A19">
      <w:pPr>
        <w:pStyle w:val="a4"/>
        <w:autoSpaceDE w:val="0"/>
        <w:autoSpaceDN w:val="0"/>
        <w:ind w:firstLine="560"/>
        <w:rPr>
          <w:bCs/>
          <w:sz w:val="28"/>
          <w:szCs w:val="28"/>
        </w:rPr>
      </w:pPr>
      <w:r>
        <w:rPr>
          <w:rFonts w:hint="eastAsia"/>
          <w:bCs/>
          <w:sz w:val="28"/>
          <w:szCs w:val="28"/>
        </w:rPr>
        <w:t>水土保持原方案计划在开采完成后，对开采平台进行覆土，然后种植草本植物进行绿化，开挖边坡种植藤本植物进行垂直绿化。</w:t>
      </w:r>
    </w:p>
    <w:p w:rsidR="00121A19" w:rsidRDefault="00121A19" w:rsidP="00121A19">
      <w:pPr>
        <w:pStyle w:val="a4"/>
        <w:autoSpaceDE w:val="0"/>
        <w:autoSpaceDN w:val="0"/>
        <w:ind w:firstLine="560"/>
        <w:rPr>
          <w:bCs/>
          <w:sz w:val="28"/>
          <w:szCs w:val="28"/>
        </w:rPr>
      </w:pPr>
      <w:r>
        <w:rPr>
          <w:rFonts w:hint="eastAsia"/>
          <w:bCs/>
          <w:sz w:val="28"/>
          <w:szCs w:val="28"/>
        </w:rPr>
        <w:t>绿化主要选择爬山虎和狗牙根两种生长能力、适应性较强的草本植物。</w:t>
      </w:r>
    </w:p>
    <w:p w:rsidR="00121A19" w:rsidRDefault="00121A19" w:rsidP="00121A19">
      <w:pPr>
        <w:pStyle w:val="a8"/>
        <w:tabs>
          <w:tab w:val="left" w:pos="1488"/>
        </w:tabs>
        <w:spacing w:before="0"/>
        <w:ind w:left="0" w:firstLine="482"/>
        <w:jc w:val="center"/>
        <w:rPr>
          <w:b/>
        </w:rPr>
      </w:pPr>
    </w:p>
    <w:p w:rsidR="00121A19" w:rsidRPr="000F78D1" w:rsidRDefault="00121A19" w:rsidP="00121A19">
      <w:pPr>
        <w:pStyle w:val="a8"/>
        <w:tabs>
          <w:tab w:val="left" w:pos="1488"/>
        </w:tabs>
        <w:spacing w:before="0"/>
        <w:ind w:left="0" w:firstLine="482"/>
        <w:jc w:val="center"/>
        <w:rPr>
          <w:b/>
        </w:rPr>
      </w:pPr>
      <w:r w:rsidRPr="000F78D1">
        <w:rPr>
          <w:rFonts w:hint="eastAsia"/>
          <w:b/>
        </w:rPr>
        <w:lastRenderedPageBreak/>
        <w:t>表3-</w:t>
      </w:r>
      <w:r>
        <w:rPr>
          <w:rFonts w:hint="eastAsia"/>
          <w:b/>
        </w:rPr>
        <w:t>6石料厂</w:t>
      </w:r>
      <w:r w:rsidRPr="000F78D1">
        <w:rPr>
          <w:rFonts w:hint="eastAsia"/>
          <w:b/>
        </w:rPr>
        <w:t>水土保持造林工程量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6"/>
        <w:gridCol w:w="1327"/>
        <w:gridCol w:w="1327"/>
        <w:gridCol w:w="1328"/>
        <w:gridCol w:w="1327"/>
      </w:tblGrid>
      <w:tr w:rsidR="00121A19" w:rsidRPr="007815FD" w:rsidTr="002E727C">
        <w:trPr>
          <w:jc w:val="center"/>
        </w:trPr>
        <w:tc>
          <w:tcPr>
            <w:tcW w:w="1325"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造林地</w:t>
            </w:r>
          </w:p>
        </w:tc>
        <w:tc>
          <w:tcPr>
            <w:tcW w:w="132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种树</w:t>
            </w:r>
          </w:p>
        </w:tc>
        <w:tc>
          <w:tcPr>
            <w:tcW w:w="1327"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土地整治（hm</w:t>
            </w:r>
            <w:r w:rsidRPr="007815FD">
              <w:rPr>
                <w:rFonts w:hint="eastAsia"/>
                <w:sz w:val="22"/>
                <w:szCs w:val="28"/>
                <w:vertAlign w:val="superscript"/>
              </w:rPr>
              <w:t>2</w:t>
            </w:r>
            <w:r w:rsidRPr="007815FD">
              <w:rPr>
                <w:rFonts w:hint="eastAsia"/>
                <w:sz w:val="22"/>
                <w:szCs w:val="28"/>
              </w:rPr>
              <w:t>）</w:t>
            </w:r>
          </w:p>
        </w:tc>
        <w:tc>
          <w:tcPr>
            <w:tcW w:w="1327"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挖定植穴（</w:t>
            </w:r>
            <w:r w:rsidRPr="007815FD">
              <w:rPr>
                <w:sz w:val="22"/>
                <w:szCs w:val="28"/>
              </w:rPr>
              <w:t>m</w:t>
            </w:r>
            <w:r w:rsidRPr="007815FD">
              <w:rPr>
                <w:sz w:val="22"/>
                <w:szCs w:val="28"/>
                <w:vertAlign w:val="superscript"/>
              </w:rPr>
              <w:t>3</w:t>
            </w:r>
            <w:r w:rsidRPr="007815FD">
              <w:rPr>
                <w:rFonts w:hint="eastAsia"/>
                <w:sz w:val="22"/>
                <w:szCs w:val="28"/>
              </w:rPr>
              <w:t>）</w:t>
            </w:r>
          </w:p>
        </w:tc>
        <w:tc>
          <w:tcPr>
            <w:tcW w:w="1328" w:type="dxa"/>
            <w:shd w:val="clear" w:color="auto" w:fill="auto"/>
            <w:vAlign w:val="center"/>
          </w:tcPr>
          <w:p w:rsidR="00121A19" w:rsidRPr="004F1CD9" w:rsidRDefault="00121A19" w:rsidP="004F1CD9">
            <w:pPr>
              <w:tabs>
                <w:tab w:val="left" w:pos="1488"/>
              </w:tabs>
              <w:autoSpaceDE w:val="0"/>
              <w:autoSpaceDN w:val="0"/>
              <w:spacing w:before="0"/>
              <w:ind w:firstLineChars="0" w:firstLine="0"/>
              <w:rPr>
                <w:sz w:val="22"/>
                <w:szCs w:val="28"/>
              </w:rPr>
            </w:pPr>
            <w:r w:rsidRPr="004F1CD9">
              <w:rPr>
                <w:rFonts w:hint="eastAsia"/>
                <w:sz w:val="22"/>
                <w:szCs w:val="28"/>
              </w:rPr>
              <w:t>种植</w:t>
            </w:r>
          </w:p>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（kg、株）</w:t>
            </w:r>
          </w:p>
        </w:tc>
        <w:tc>
          <w:tcPr>
            <w:tcW w:w="1327" w:type="dxa"/>
            <w:shd w:val="clear" w:color="auto" w:fill="auto"/>
            <w:vAlign w:val="center"/>
          </w:tcPr>
          <w:p w:rsidR="00121A19" w:rsidRPr="007815FD" w:rsidRDefault="00121A19" w:rsidP="004F1CD9">
            <w:pPr>
              <w:pStyle w:val="a8"/>
              <w:tabs>
                <w:tab w:val="left" w:pos="1488"/>
              </w:tabs>
              <w:autoSpaceDE w:val="0"/>
              <w:autoSpaceDN w:val="0"/>
              <w:spacing w:before="0"/>
              <w:ind w:left="0" w:firstLineChars="0" w:firstLine="0"/>
              <w:rPr>
                <w:sz w:val="22"/>
                <w:szCs w:val="28"/>
              </w:rPr>
            </w:pPr>
            <w:r w:rsidRPr="007815FD">
              <w:rPr>
                <w:rFonts w:hint="eastAsia"/>
                <w:sz w:val="22"/>
                <w:szCs w:val="28"/>
              </w:rPr>
              <w:t>抚育（</w:t>
            </w:r>
            <w:r w:rsidRPr="007815FD">
              <w:rPr>
                <w:sz w:val="22"/>
                <w:szCs w:val="28"/>
              </w:rPr>
              <w:t>hm</w:t>
            </w:r>
            <w:r w:rsidRPr="007815FD">
              <w:rPr>
                <w:sz w:val="22"/>
                <w:szCs w:val="28"/>
                <w:vertAlign w:val="superscript"/>
              </w:rPr>
              <w:t>2</w:t>
            </w:r>
            <w:r w:rsidRPr="007815FD">
              <w:rPr>
                <w:rFonts w:hint="eastAsia"/>
                <w:sz w:val="22"/>
                <w:szCs w:val="28"/>
              </w:rPr>
              <w:t>）</w:t>
            </w:r>
          </w:p>
        </w:tc>
      </w:tr>
      <w:tr w:rsidR="00D71EDC" w:rsidRPr="007815FD" w:rsidTr="002E727C">
        <w:trPr>
          <w:jc w:val="center"/>
        </w:trPr>
        <w:tc>
          <w:tcPr>
            <w:tcW w:w="1325" w:type="dxa"/>
            <w:shd w:val="clear" w:color="auto" w:fill="auto"/>
            <w:vAlign w:val="center"/>
          </w:tcPr>
          <w:p w:rsidR="00D71EDC" w:rsidRPr="007815FD" w:rsidRDefault="00D71EDC"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平台</w:t>
            </w:r>
          </w:p>
        </w:tc>
        <w:tc>
          <w:tcPr>
            <w:tcW w:w="1326" w:type="dxa"/>
            <w:shd w:val="clear" w:color="auto" w:fill="auto"/>
            <w:vAlign w:val="center"/>
          </w:tcPr>
          <w:p w:rsidR="00D71EDC" w:rsidRPr="007815FD" w:rsidRDefault="00D71EDC"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狗牙根</w:t>
            </w: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0.27</w:t>
            </w: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p>
        </w:tc>
        <w:tc>
          <w:tcPr>
            <w:tcW w:w="1328"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15kg</w:t>
            </w: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0.27</w:t>
            </w:r>
          </w:p>
        </w:tc>
      </w:tr>
      <w:tr w:rsidR="00D71EDC" w:rsidRPr="007815FD" w:rsidTr="002E727C">
        <w:trPr>
          <w:jc w:val="center"/>
        </w:trPr>
        <w:tc>
          <w:tcPr>
            <w:tcW w:w="1325" w:type="dxa"/>
            <w:shd w:val="clear" w:color="auto" w:fill="auto"/>
            <w:vAlign w:val="center"/>
          </w:tcPr>
          <w:p w:rsidR="00D71EDC" w:rsidRPr="007815FD" w:rsidRDefault="00D71EDC"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坡面</w:t>
            </w:r>
          </w:p>
        </w:tc>
        <w:tc>
          <w:tcPr>
            <w:tcW w:w="1326" w:type="dxa"/>
            <w:shd w:val="clear" w:color="auto" w:fill="auto"/>
            <w:vAlign w:val="center"/>
          </w:tcPr>
          <w:p w:rsidR="00D71EDC" w:rsidRPr="007815FD" w:rsidRDefault="00D71EDC"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爬山虎</w:t>
            </w: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0.06</w:t>
            </w: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16.2</w:t>
            </w:r>
          </w:p>
        </w:tc>
        <w:tc>
          <w:tcPr>
            <w:tcW w:w="1328"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600株</w:t>
            </w: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0.06</w:t>
            </w:r>
          </w:p>
        </w:tc>
      </w:tr>
      <w:tr w:rsidR="00D71EDC" w:rsidRPr="007815FD" w:rsidTr="002E727C">
        <w:trPr>
          <w:jc w:val="center"/>
        </w:trPr>
        <w:tc>
          <w:tcPr>
            <w:tcW w:w="1325" w:type="dxa"/>
            <w:shd w:val="clear" w:color="auto" w:fill="auto"/>
            <w:vAlign w:val="center"/>
          </w:tcPr>
          <w:p w:rsidR="00D71EDC" w:rsidRPr="007815FD" w:rsidRDefault="00D71EDC"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合计</w:t>
            </w:r>
          </w:p>
        </w:tc>
        <w:tc>
          <w:tcPr>
            <w:tcW w:w="1326" w:type="dxa"/>
            <w:shd w:val="clear" w:color="auto" w:fill="auto"/>
            <w:vAlign w:val="center"/>
          </w:tcPr>
          <w:p w:rsidR="00D71EDC" w:rsidRPr="007815FD" w:rsidRDefault="00D71EDC" w:rsidP="00121A19">
            <w:pPr>
              <w:pStyle w:val="a8"/>
              <w:tabs>
                <w:tab w:val="left" w:pos="1488"/>
              </w:tabs>
              <w:autoSpaceDE w:val="0"/>
              <w:autoSpaceDN w:val="0"/>
              <w:spacing w:before="0"/>
              <w:ind w:left="0" w:firstLine="440"/>
              <w:jc w:val="center"/>
              <w:rPr>
                <w:sz w:val="22"/>
                <w:szCs w:val="28"/>
              </w:rPr>
            </w:pP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0.33</w:t>
            </w: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16.2</w:t>
            </w:r>
          </w:p>
        </w:tc>
        <w:tc>
          <w:tcPr>
            <w:tcW w:w="1328"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p>
        </w:tc>
        <w:tc>
          <w:tcPr>
            <w:tcW w:w="1327" w:type="dxa"/>
            <w:shd w:val="clear" w:color="auto" w:fill="auto"/>
            <w:vAlign w:val="center"/>
          </w:tcPr>
          <w:p w:rsidR="00D71EDC" w:rsidRPr="00191717" w:rsidRDefault="00D71EDC" w:rsidP="00D71EDC">
            <w:pPr>
              <w:pStyle w:val="a8"/>
              <w:tabs>
                <w:tab w:val="left" w:pos="1488"/>
              </w:tabs>
              <w:autoSpaceDE w:val="0"/>
              <w:autoSpaceDN w:val="0"/>
              <w:spacing w:before="0"/>
              <w:ind w:left="0" w:firstLine="440"/>
              <w:jc w:val="center"/>
              <w:rPr>
                <w:rFonts w:asciiTheme="minorEastAsia" w:eastAsiaTheme="minorEastAsia" w:hAnsiTheme="minorEastAsia"/>
                <w:sz w:val="22"/>
                <w:szCs w:val="28"/>
              </w:rPr>
            </w:pPr>
            <w:r w:rsidRPr="00191717">
              <w:rPr>
                <w:rFonts w:asciiTheme="minorEastAsia" w:eastAsiaTheme="minorEastAsia" w:hAnsiTheme="minorEastAsia" w:hint="eastAsia"/>
                <w:sz w:val="22"/>
                <w:szCs w:val="28"/>
              </w:rPr>
              <w:t>0.33</w:t>
            </w:r>
          </w:p>
        </w:tc>
      </w:tr>
    </w:tbl>
    <w:p w:rsidR="00DA1EC3" w:rsidRPr="00DE70B3" w:rsidRDefault="00121A19" w:rsidP="00121A19">
      <w:pPr>
        <w:ind w:firstLine="560"/>
        <w:rPr>
          <w:rFonts w:asciiTheme="minorEastAsia" w:eastAsiaTheme="minorEastAsia" w:hAnsiTheme="minorEastAsia"/>
          <w:color w:val="000000"/>
          <w:sz w:val="28"/>
          <w:szCs w:val="28"/>
        </w:rPr>
      </w:pPr>
      <w:r>
        <w:rPr>
          <w:rFonts w:hint="eastAsia"/>
          <w:bCs/>
          <w:sz w:val="28"/>
          <w:szCs w:val="28"/>
        </w:rPr>
        <w:t>目前该治理区域植物措施基本完成建设，绿化效果良好，满足设计要求。</w:t>
      </w:r>
    </w:p>
    <w:p w:rsidR="00DA1EC3" w:rsidRPr="00121A19" w:rsidRDefault="00DA1EC3">
      <w:pPr>
        <w:pStyle w:val="2"/>
        <w:spacing w:before="20" w:after="20"/>
        <w:ind w:left="0"/>
        <w:rPr>
          <w:rFonts w:asciiTheme="minorEastAsia" w:eastAsiaTheme="minorEastAsia" w:hAnsiTheme="minorEastAsia"/>
          <w:color w:val="000000"/>
          <w:sz w:val="28"/>
          <w:szCs w:val="28"/>
        </w:rPr>
      </w:pPr>
      <w:bookmarkStart w:id="189" w:name="_Toc32058"/>
      <w:bookmarkStart w:id="190" w:name="_Toc1104"/>
      <w:r w:rsidRPr="00DE70B3">
        <w:rPr>
          <w:rFonts w:asciiTheme="minorEastAsia" w:eastAsiaTheme="minorEastAsia" w:hAnsiTheme="minorEastAsia" w:hint="eastAsia"/>
          <w:color w:val="000000"/>
          <w:sz w:val="28"/>
          <w:szCs w:val="28"/>
        </w:rPr>
        <w:t>6.</w:t>
      </w:r>
      <w:r w:rsidRPr="00121A19">
        <w:rPr>
          <w:rFonts w:asciiTheme="minorEastAsia" w:eastAsiaTheme="minorEastAsia" w:hAnsiTheme="minorEastAsia" w:hint="eastAsia"/>
          <w:color w:val="000000"/>
          <w:sz w:val="28"/>
          <w:szCs w:val="28"/>
        </w:rPr>
        <w:t>2水土流失防治效果动态监测结果</w:t>
      </w:r>
      <w:bookmarkEnd w:id="186"/>
      <w:bookmarkEnd w:id="187"/>
      <w:bookmarkEnd w:id="188"/>
      <w:bookmarkEnd w:id="189"/>
      <w:bookmarkEnd w:id="190"/>
    </w:p>
    <w:p w:rsidR="00DA1EC3" w:rsidRPr="00121A19" w:rsidRDefault="00DA1EC3">
      <w:pPr>
        <w:pStyle w:val="3"/>
        <w:rPr>
          <w:rFonts w:asciiTheme="minorEastAsia" w:eastAsiaTheme="minorEastAsia" w:hAnsiTheme="minorEastAsia"/>
          <w:szCs w:val="28"/>
          <w:lang w:val="en-US"/>
        </w:rPr>
      </w:pPr>
      <w:bookmarkStart w:id="191" w:name="_Toc9966"/>
      <w:bookmarkStart w:id="192" w:name="_Toc16248"/>
      <w:bookmarkStart w:id="193" w:name="_Toc15284"/>
      <w:r w:rsidRPr="00121A19">
        <w:rPr>
          <w:rFonts w:asciiTheme="minorEastAsia" w:eastAsiaTheme="minorEastAsia" w:hAnsiTheme="minorEastAsia" w:hint="eastAsia"/>
          <w:szCs w:val="28"/>
          <w:lang w:val="en-US"/>
        </w:rPr>
        <w:t>6.2.1扰动土地整治率</w:t>
      </w:r>
      <w:bookmarkEnd w:id="191"/>
      <w:bookmarkEnd w:id="192"/>
      <w:bookmarkEnd w:id="193"/>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扰动土地整治率为水土保持措施防治面积、永久建筑物面积与扰动地表面积的比值。本工程建设区面积为</w:t>
      </w:r>
      <w:r w:rsidR="006772EA">
        <w:rPr>
          <w:rFonts w:asciiTheme="minorEastAsia" w:eastAsiaTheme="minorEastAsia" w:hAnsiTheme="minorEastAsia" w:hint="eastAsia"/>
          <w:sz w:val="28"/>
          <w:szCs w:val="28"/>
        </w:rPr>
        <w:t>3.69</w:t>
      </w:r>
      <w:r w:rsidRPr="00121A19">
        <w:rPr>
          <w:rFonts w:asciiTheme="minorEastAsia" w:eastAsiaTheme="minorEastAsia" w:hAnsiTheme="minorEastAsia" w:hint="eastAsia"/>
          <w:sz w:val="28"/>
          <w:szCs w:val="28"/>
        </w:rPr>
        <w:t>hm²（不包括淹没区0.</w:t>
      </w:r>
      <w:r w:rsidR="006772EA">
        <w:rPr>
          <w:rFonts w:asciiTheme="minorEastAsia" w:eastAsiaTheme="minorEastAsia" w:hAnsiTheme="minorEastAsia" w:hint="eastAsia"/>
          <w:sz w:val="28"/>
          <w:szCs w:val="28"/>
        </w:rPr>
        <w:t>26</w:t>
      </w:r>
      <w:r w:rsidRPr="00121A19">
        <w:rPr>
          <w:rFonts w:asciiTheme="minorEastAsia" w:eastAsiaTheme="minorEastAsia" w:hAnsiTheme="minorEastAsia" w:hint="eastAsia"/>
          <w:sz w:val="28"/>
          <w:szCs w:val="28"/>
        </w:rPr>
        <w:t>hm²），本项目扰动地表面积为</w:t>
      </w:r>
      <w:r w:rsidR="006772EA">
        <w:rPr>
          <w:rFonts w:asciiTheme="minorEastAsia" w:eastAsiaTheme="minorEastAsia" w:hAnsiTheme="minorEastAsia" w:hint="eastAsia"/>
          <w:sz w:val="28"/>
          <w:szCs w:val="28"/>
        </w:rPr>
        <w:t>3.69</w:t>
      </w:r>
      <w:r w:rsidRPr="00121A19">
        <w:rPr>
          <w:rFonts w:asciiTheme="minorEastAsia" w:eastAsiaTheme="minorEastAsia" w:hAnsiTheme="minorEastAsia" w:hint="eastAsia"/>
          <w:sz w:val="28"/>
          <w:szCs w:val="28"/>
        </w:rPr>
        <w:t>hm²，工程将累计整治面积为</w:t>
      </w:r>
      <w:r w:rsidR="006772EA">
        <w:rPr>
          <w:rFonts w:asciiTheme="minorEastAsia" w:eastAsiaTheme="minorEastAsia" w:hAnsiTheme="minorEastAsia" w:hint="eastAsia"/>
          <w:sz w:val="28"/>
          <w:szCs w:val="28"/>
        </w:rPr>
        <w:t>3.69</w:t>
      </w:r>
      <w:r w:rsidRPr="00121A19">
        <w:rPr>
          <w:rFonts w:asciiTheme="minorEastAsia" w:eastAsiaTheme="minorEastAsia" w:hAnsiTheme="minorEastAsia" w:hint="eastAsia"/>
          <w:sz w:val="28"/>
          <w:szCs w:val="28"/>
        </w:rPr>
        <w:t>hm²，其中建筑物及硬化占地面积为1.0</w:t>
      </w:r>
      <w:r w:rsidR="006772EA">
        <w:rPr>
          <w:rFonts w:asciiTheme="minorEastAsia" w:eastAsiaTheme="minorEastAsia" w:hAnsiTheme="minorEastAsia" w:hint="eastAsia"/>
          <w:sz w:val="28"/>
          <w:szCs w:val="28"/>
        </w:rPr>
        <w:t>5</w:t>
      </w:r>
      <w:r w:rsidRPr="00121A19">
        <w:rPr>
          <w:rFonts w:asciiTheme="minorEastAsia" w:eastAsiaTheme="minorEastAsia" w:hAnsiTheme="minorEastAsia" w:hint="eastAsia"/>
          <w:sz w:val="28"/>
          <w:szCs w:val="28"/>
        </w:rPr>
        <w:t>hm²，工程措施面积为</w:t>
      </w:r>
      <w:r w:rsidR="006772EA">
        <w:rPr>
          <w:rFonts w:asciiTheme="minorEastAsia" w:eastAsiaTheme="minorEastAsia" w:hAnsiTheme="minorEastAsia" w:hint="eastAsia"/>
          <w:sz w:val="28"/>
          <w:szCs w:val="28"/>
        </w:rPr>
        <w:t>2.64</w:t>
      </w:r>
      <w:r w:rsidRPr="00121A19">
        <w:rPr>
          <w:rFonts w:asciiTheme="minorEastAsia" w:eastAsiaTheme="minorEastAsia" w:hAnsiTheme="minorEastAsia" w:hint="eastAsia"/>
          <w:sz w:val="28"/>
          <w:szCs w:val="28"/>
        </w:rPr>
        <w:t>hm²，植被恢复面积为</w:t>
      </w:r>
      <w:r w:rsidR="006772EA">
        <w:rPr>
          <w:rFonts w:asciiTheme="minorEastAsia" w:eastAsiaTheme="minorEastAsia" w:hAnsiTheme="minorEastAsia" w:hint="eastAsia"/>
          <w:sz w:val="28"/>
          <w:szCs w:val="28"/>
        </w:rPr>
        <w:t>1.98</w:t>
      </w:r>
      <w:r w:rsidRPr="00121A19">
        <w:rPr>
          <w:rFonts w:asciiTheme="minorEastAsia" w:eastAsiaTheme="minorEastAsia" w:hAnsiTheme="minorEastAsia" w:hint="eastAsia"/>
          <w:sz w:val="28"/>
          <w:szCs w:val="28"/>
        </w:rPr>
        <w:t>hm²。方案实施后累计治理面积为</w:t>
      </w:r>
      <w:r w:rsidR="006772EA">
        <w:rPr>
          <w:rFonts w:asciiTheme="minorEastAsia" w:eastAsiaTheme="minorEastAsia" w:hAnsiTheme="minorEastAsia" w:hint="eastAsia"/>
          <w:sz w:val="28"/>
          <w:szCs w:val="28"/>
        </w:rPr>
        <w:t>3.62</w:t>
      </w:r>
      <w:r w:rsidRPr="00121A19">
        <w:rPr>
          <w:rFonts w:asciiTheme="minorEastAsia" w:eastAsiaTheme="minorEastAsia" w:hAnsiTheme="minorEastAsia" w:hint="eastAsia"/>
          <w:sz w:val="28"/>
          <w:szCs w:val="28"/>
        </w:rPr>
        <w:t>hm²，扰动土地整治率为97.98%。</w:t>
      </w:r>
    </w:p>
    <w:p w:rsidR="00DA1EC3" w:rsidRPr="00121A19" w:rsidRDefault="00DA1EC3">
      <w:pPr>
        <w:pStyle w:val="3"/>
        <w:rPr>
          <w:rFonts w:asciiTheme="minorEastAsia" w:eastAsiaTheme="minorEastAsia" w:hAnsiTheme="minorEastAsia"/>
          <w:szCs w:val="28"/>
          <w:lang w:val="en-US"/>
        </w:rPr>
      </w:pPr>
      <w:bookmarkStart w:id="194" w:name="_Toc13196"/>
      <w:bookmarkStart w:id="195" w:name="_Toc29229"/>
      <w:bookmarkStart w:id="196" w:name="_Toc17969"/>
      <w:r w:rsidRPr="00121A19">
        <w:rPr>
          <w:rFonts w:asciiTheme="minorEastAsia" w:eastAsiaTheme="minorEastAsia" w:hAnsiTheme="minorEastAsia" w:hint="eastAsia"/>
          <w:szCs w:val="28"/>
          <w:lang w:val="en-US"/>
        </w:rPr>
        <w:t>6.2.2水土流失总治理度</w:t>
      </w:r>
      <w:bookmarkEnd w:id="194"/>
      <w:bookmarkEnd w:id="195"/>
      <w:bookmarkEnd w:id="196"/>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水土流失总治理度为水保措施防治面积与造成水土流失面积（不含永久建筑物及水面等面积）的比值。项目区水土流失的面积</w:t>
      </w:r>
      <w:r w:rsidR="005924E2">
        <w:rPr>
          <w:rFonts w:asciiTheme="minorEastAsia" w:eastAsiaTheme="minorEastAsia" w:hAnsiTheme="minorEastAsia" w:hint="eastAsia"/>
          <w:sz w:val="28"/>
          <w:szCs w:val="28"/>
        </w:rPr>
        <w:t>1.98</w:t>
      </w:r>
      <w:r w:rsidRPr="00121A19">
        <w:rPr>
          <w:rFonts w:asciiTheme="minorEastAsia" w:eastAsiaTheme="minorEastAsia" w:hAnsiTheme="minorEastAsia" w:hint="eastAsia"/>
          <w:sz w:val="28"/>
          <w:szCs w:val="28"/>
        </w:rPr>
        <w:t>hm²（不含建筑物及硬化面积），通过各种防治措施的有效实施，弃渣场采取有效拦挡、截排水、植物措施，其余各区采取有效绿化措施，综合治理面积</w:t>
      </w:r>
      <w:r w:rsidR="005924E2">
        <w:rPr>
          <w:rFonts w:asciiTheme="minorEastAsia" w:eastAsiaTheme="minorEastAsia" w:hAnsiTheme="minorEastAsia" w:hint="eastAsia"/>
          <w:sz w:val="28"/>
          <w:szCs w:val="28"/>
        </w:rPr>
        <w:t>1.94</w:t>
      </w:r>
      <w:r w:rsidRPr="00121A19">
        <w:rPr>
          <w:rFonts w:asciiTheme="minorEastAsia" w:eastAsiaTheme="minorEastAsia" w:hAnsiTheme="minorEastAsia" w:hint="eastAsia"/>
          <w:sz w:val="28"/>
          <w:szCs w:val="28"/>
        </w:rPr>
        <w:t>hm²，造成水土流失面积的治理度为98.18%。</w:t>
      </w:r>
    </w:p>
    <w:p w:rsidR="00DA1EC3" w:rsidRPr="00121A19" w:rsidRDefault="00DA1EC3">
      <w:pPr>
        <w:pStyle w:val="3"/>
        <w:rPr>
          <w:rFonts w:asciiTheme="minorEastAsia" w:eastAsiaTheme="minorEastAsia" w:hAnsiTheme="minorEastAsia"/>
          <w:szCs w:val="28"/>
          <w:lang w:val="en-US"/>
        </w:rPr>
      </w:pPr>
      <w:bookmarkStart w:id="197" w:name="_Toc17973"/>
      <w:bookmarkStart w:id="198" w:name="_Toc8997"/>
      <w:bookmarkStart w:id="199" w:name="_Toc28210"/>
      <w:r w:rsidRPr="00121A19">
        <w:rPr>
          <w:rFonts w:asciiTheme="minorEastAsia" w:eastAsiaTheme="minorEastAsia" w:hAnsiTheme="minorEastAsia" w:hint="eastAsia"/>
          <w:szCs w:val="28"/>
          <w:lang w:val="en-US"/>
        </w:rPr>
        <w:t>6.2.3拦渣率与弃渣利用率</w:t>
      </w:r>
      <w:bookmarkEnd w:id="197"/>
      <w:bookmarkEnd w:id="198"/>
      <w:bookmarkEnd w:id="199"/>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拦渣率为实际拦渣量与总弃渣量的比值。项目建设过程中弃土、弃渣主要来源于拦水坝地基及隧洞开挖，本工程共产</w:t>
      </w:r>
      <w:proofErr w:type="gramStart"/>
      <w:r w:rsidRPr="00121A19">
        <w:rPr>
          <w:rFonts w:asciiTheme="minorEastAsia" w:eastAsiaTheme="minorEastAsia" w:hAnsiTheme="minorEastAsia" w:hint="eastAsia"/>
          <w:sz w:val="28"/>
          <w:szCs w:val="28"/>
        </w:rPr>
        <w:t>生弃方</w:t>
      </w:r>
      <w:proofErr w:type="gramEnd"/>
      <w:r w:rsidRPr="00121A19">
        <w:rPr>
          <w:rFonts w:asciiTheme="minorEastAsia" w:eastAsiaTheme="minorEastAsia" w:hAnsiTheme="minorEastAsia" w:hint="eastAsia"/>
          <w:sz w:val="28"/>
          <w:szCs w:val="28"/>
        </w:rPr>
        <w:t xml:space="preserve"> </w:t>
      </w:r>
      <w:r w:rsidR="005924E2">
        <w:rPr>
          <w:rFonts w:asciiTheme="minorEastAsia" w:eastAsiaTheme="minorEastAsia" w:hAnsiTheme="minorEastAsia" w:hint="eastAsia"/>
          <w:sz w:val="28"/>
          <w:szCs w:val="28"/>
        </w:rPr>
        <w:t>59800</w:t>
      </w:r>
      <w:r w:rsidRPr="00121A19">
        <w:rPr>
          <w:rFonts w:asciiTheme="minorEastAsia" w:eastAsiaTheme="minorEastAsia" w:hAnsiTheme="minorEastAsia" w:hint="eastAsia"/>
          <w:sz w:val="28"/>
          <w:szCs w:val="28"/>
        </w:rPr>
        <w:t>m³，堆放于</w:t>
      </w:r>
      <w:r w:rsidRPr="00121A19">
        <w:rPr>
          <w:rFonts w:asciiTheme="minorEastAsia" w:eastAsiaTheme="minorEastAsia" w:hAnsiTheme="minorEastAsia" w:hint="eastAsia"/>
          <w:sz w:val="28"/>
          <w:szCs w:val="28"/>
        </w:rPr>
        <w:lastRenderedPageBreak/>
        <w:t>工程弃渣场内。各项措施实施到位后，拦渣率能达到 99%以上。</w:t>
      </w:r>
    </w:p>
    <w:p w:rsidR="00DA1EC3" w:rsidRPr="00121A19" w:rsidRDefault="00DA1EC3">
      <w:pPr>
        <w:pStyle w:val="3"/>
        <w:rPr>
          <w:rFonts w:asciiTheme="minorEastAsia" w:eastAsiaTheme="minorEastAsia" w:hAnsiTheme="minorEastAsia"/>
          <w:szCs w:val="28"/>
          <w:lang w:val="en-US"/>
        </w:rPr>
      </w:pPr>
      <w:bookmarkStart w:id="200" w:name="_Toc9120"/>
      <w:bookmarkStart w:id="201" w:name="_Toc28072"/>
      <w:bookmarkStart w:id="202" w:name="_Toc21363"/>
      <w:r w:rsidRPr="00121A19">
        <w:rPr>
          <w:rFonts w:asciiTheme="minorEastAsia" w:eastAsiaTheme="minorEastAsia" w:hAnsiTheme="minorEastAsia" w:hint="eastAsia"/>
          <w:szCs w:val="28"/>
          <w:lang w:val="en-US"/>
        </w:rPr>
        <w:t>6.2.4土壤流失控制比</w:t>
      </w:r>
      <w:bookmarkEnd w:id="200"/>
      <w:bookmarkEnd w:id="201"/>
      <w:bookmarkEnd w:id="202"/>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通过采取一系列的水土保持措施后，工程区平均土壤侵蚀模数达到500t/km²·a，工程区土壤侵蚀允许值 500t/km²·a，土壤流失控制比为 1.0。</w:t>
      </w:r>
    </w:p>
    <w:p w:rsidR="00DA1EC3" w:rsidRPr="00121A19" w:rsidRDefault="00DA1EC3">
      <w:pPr>
        <w:pStyle w:val="3"/>
        <w:rPr>
          <w:rFonts w:asciiTheme="minorEastAsia" w:eastAsiaTheme="minorEastAsia" w:hAnsiTheme="minorEastAsia"/>
          <w:szCs w:val="28"/>
          <w:lang w:val="en-US"/>
        </w:rPr>
      </w:pPr>
      <w:bookmarkStart w:id="203" w:name="_Toc20057"/>
      <w:bookmarkStart w:id="204" w:name="_Toc3017"/>
      <w:bookmarkStart w:id="205" w:name="_Toc12499"/>
      <w:r w:rsidRPr="00121A19">
        <w:rPr>
          <w:rFonts w:asciiTheme="minorEastAsia" w:eastAsiaTheme="minorEastAsia" w:hAnsiTheme="minorEastAsia" w:hint="eastAsia"/>
          <w:szCs w:val="28"/>
          <w:lang w:val="en-US"/>
        </w:rPr>
        <w:t>6.2.5林草植被恢复率与林草覆盖率</w:t>
      </w:r>
      <w:bookmarkEnd w:id="203"/>
      <w:bookmarkEnd w:id="204"/>
      <w:bookmarkEnd w:id="205"/>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林草植被恢复率为植物措施面积与可绿化面积的比值。本工程扣除建筑物占地、工程措施占地，可绿化面积</w:t>
      </w:r>
      <w:r w:rsidR="005924E2">
        <w:rPr>
          <w:rFonts w:asciiTheme="minorEastAsia" w:eastAsiaTheme="minorEastAsia" w:hAnsiTheme="minorEastAsia" w:hint="eastAsia"/>
          <w:sz w:val="28"/>
          <w:szCs w:val="28"/>
        </w:rPr>
        <w:t>1.98</w:t>
      </w:r>
      <w:r w:rsidRPr="00121A19">
        <w:rPr>
          <w:rFonts w:asciiTheme="minorEastAsia" w:eastAsiaTheme="minorEastAsia" w:hAnsiTheme="minorEastAsia" w:hint="eastAsia"/>
          <w:sz w:val="28"/>
          <w:szCs w:val="28"/>
        </w:rPr>
        <w:t>hm²，本方案新增植物措施面积为</w:t>
      </w:r>
      <w:r w:rsidR="005924E2">
        <w:rPr>
          <w:rFonts w:asciiTheme="minorEastAsia" w:eastAsiaTheme="minorEastAsia" w:hAnsiTheme="minorEastAsia" w:hint="eastAsia"/>
          <w:sz w:val="28"/>
          <w:szCs w:val="28"/>
        </w:rPr>
        <w:t>1.96</w:t>
      </w:r>
      <w:r w:rsidRPr="00121A19">
        <w:rPr>
          <w:rFonts w:asciiTheme="minorEastAsia" w:eastAsiaTheme="minorEastAsia" w:hAnsiTheme="minorEastAsia" w:hint="eastAsia"/>
          <w:sz w:val="28"/>
          <w:szCs w:val="28"/>
        </w:rPr>
        <w:t>hm²，故林草植被恢复率为99%。</w:t>
      </w:r>
    </w:p>
    <w:p w:rsidR="00DA1EC3" w:rsidRPr="00DE70B3" w:rsidRDefault="00DA1EC3" w:rsidP="00DA1EC3">
      <w:pPr>
        <w:pStyle w:val="1"/>
        <w:ind w:firstLine="643"/>
        <w:rPr>
          <w:rFonts w:asciiTheme="minorEastAsia" w:eastAsiaTheme="minorEastAsia" w:hAnsiTheme="minorEastAsia" w:cs="宋体"/>
          <w:bCs/>
          <w:sz w:val="32"/>
          <w:szCs w:val="32"/>
        </w:rPr>
      </w:pPr>
      <w:bookmarkStart w:id="206" w:name="_Toc32333"/>
      <w:bookmarkStart w:id="207" w:name="_Toc207163394"/>
      <w:bookmarkStart w:id="208" w:name="_Toc12358"/>
      <w:r w:rsidRPr="00DE70B3">
        <w:rPr>
          <w:rFonts w:asciiTheme="minorEastAsia" w:eastAsiaTheme="minorEastAsia" w:hAnsiTheme="minorEastAsia" w:cs="宋体" w:hint="eastAsia"/>
          <w:bCs/>
          <w:sz w:val="32"/>
          <w:szCs w:val="32"/>
        </w:rPr>
        <w:br w:type="page"/>
      </w:r>
      <w:bookmarkStart w:id="209" w:name="_Toc15278"/>
      <w:bookmarkStart w:id="210" w:name="_Toc17020"/>
      <w:r w:rsidRPr="00DE70B3">
        <w:rPr>
          <w:rFonts w:asciiTheme="minorEastAsia" w:eastAsiaTheme="minorEastAsia" w:hAnsiTheme="minorEastAsia" w:cs="宋体" w:hint="eastAsia"/>
          <w:bCs/>
          <w:szCs w:val="44"/>
        </w:rPr>
        <w:lastRenderedPageBreak/>
        <w:t>7  结论</w:t>
      </w:r>
      <w:bookmarkEnd w:id="206"/>
      <w:bookmarkEnd w:id="207"/>
      <w:bookmarkEnd w:id="208"/>
      <w:r w:rsidRPr="00DE70B3">
        <w:rPr>
          <w:rFonts w:asciiTheme="minorEastAsia" w:eastAsiaTheme="minorEastAsia" w:hAnsiTheme="minorEastAsia" w:cs="宋体" w:hint="eastAsia"/>
          <w:bCs/>
          <w:szCs w:val="44"/>
        </w:rPr>
        <w:t>与建议</w:t>
      </w:r>
      <w:bookmarkEnd w:id="209"/>
      <w:bookmarkEnd w:id="210"/>
    </w:p>
    <w:p w:rsidR="00DA1EC3" w:rsidRPr="00DE70B3" w:rsidRDefault="00DA1EC3">
      <w:pPr>
        <w:pStyle w:val="2"/>
        <w:spacing w:before="20" w:after="20"/>
        <w:ind w:left="0"/>
        <w:rPr>
          <w:rFonts w:asciiTheme="minorEastAsia" w:eastAsiaTheme="minorEastAsia" w:hAnsiTheme="minorEastAsia"/>
          <w:color w:val="000000"/>
          <w:sz w:val="28"/>
          <w:szCs w:val="28"/>
        </w:rPr>
      </w:pPr>
      <w:bookmarkStart w:id="211" w:name="_Toc29037"/>
      <w:bookmarkStart w:id="212" w:name="_Toc10242"/>
      <w:bookmarkStart w:id="213" w:name="_Toc207163395"/>
      <w:bookmarkStart w:id="214" w:name="_Toc18400"/>
      <w:bookmarkStart w:id="215" w:name="_Toc23703"/>
      <w:r w:rsidRPr="00DE70B3">
        <w:rPr>
          <w:rFonts w:asciiTheme="minorEastAsia" w:eastAsiaTheme="minorEastAsia" w:hAnsiTheme="minorEastAsia" w:hint="eastAsia"/>
          <w:color w:val="000000"/>
          <w:sz w:val="28"/>
          <w:szCs w:val="28"/>
        </w:rPr>
        <w:t>7.1 水土保持措施评价</w:t>
      </w:r>
      <w:bookmarkEnd w:id="211"/>
      <w:bookmarkEnd w:id="212"/>
      <w:bookmarkEnd w:id="213"/>
      <w:r w:rsidRPr="00DE70B3">
        <w:rPr>
          <w:rFonts w:asciiTheme="minorEastAsia" w:eastAsiaTheme="minorEastAsia" w:hAnsiTheme="minorEastAsia" w:hint="eastAsia"/>
          <w:color w:val="000000"/>
          <w:sz w:val="28"/>
          <w:szCs w:val="28"/>
        </w:rPr>
        <w:t>及达标情况</w:t>
      </w:r>
      <w:bookmarkEnd w:id="214"/>
      <w:bookmarkEnd w:id="215"/>
    </w:p>
    <w:p w:rsidR="00DA1EC3" w:rsidRPr="003E06E5" w:rsidRDefault="00DA1EC3" w:rsidP="003E06E5">
      <w:pPr>
        <w:pStyle w:val="a4"/>
        <w:ind w:firstLine="560"/>
        <w:rPr>
          <w:rFonts w:asciiTheme="minorEastAsia" w:eastAsiaTheme="minorEastAsia" w:hAnsiTheme="minorEastAsia"/>
          <w:sz w:val="28"/>
          <w:szCs w:val="28"/>
        </w:rPr>
      </w:pPr>
      <w:r w:rsidRPr="003E06E5">
        <w:rPr>
          <w:rFonts w:asciiTheme="minorEastAsia" w:eastAsiaTheme="minorEastAsia" w:hAnsiTheme="minorEastAsia" w:hint="eastAsia"/>
          <w:sz w:val="28"/>
          <w:szCs w:val="28"/>
        </w:rPr>
        <w:t>水土保持监测除了反映建设项目水土流失状况、水土保持措施的实施情况外，也是对水土保持方案的检验。通过对方案的水土流失预测及防治措施的评价，对进一步完善水土保持方案编制，提高方案编制水平，促进开发建设项目水土保持工作深入发展具有重要意义。根据六项指标计算结果，通过各项水土保持措施的实施，六大指标值均达到防治目标值，具体情况见《水土保持六项指标达标情况</w:t>
      </w:r>
      <w:r w:rsidRPr="003E06E5">
        <w:rPr>
          <w:rFonts w:asciiTheme="minorEastAsia" w:eastAsiaTheme="minorEastAsia" w:hAnsiTheme="minorEastAsia" w:hint="eastAsia"/>
          <w:sz w:val="28"/>
          <w:szCs w:val="28"/>
          <w:lang w:val="en-US"/>
        </w:rPr>
        <w:t>表》</w:t>
      </w:r>
      <w:r w:rsidRPr="003E06E5">
        <w:rPr>
          <w:rFonts w:asciiTheme="minorEastAsia" w:eastAsiaTheme="minorEastAsia" w:hAnsiTheme="minorEastAsia" w:hint="eastAsia"/>
          <w:sz w:val="28"/>
          <w:szCs w:val="28"/>
        </w:rPr>
        <w:t>。</w:t>
      </w:r>
    </w:p>
    <w:p w:rsidR="00DA1EC3" w:rsidRPr="00DE70B3" w:rsidRDefault="00DA1EC3">
      <w:pPr>
        <w:pStyle w:val="a4"/>
        <w:ind w:firstLineChars="0" w:firstLine="0"/>
        <w:jc w:val="center"/>
        <w:rPr>
          <w:rFonts w:asciiTheme="minorEastAsia" w:eastAsiaTheme="minorEastAsia" w:hAnsiTheme="minorEastAsia"/>
          <w:b/>
          <w:bCs/>
          <w:sz w:val="28"/>
          <w:szCs w:val="28"/>
          <w:lang w:val="en-US"/>
        </w:rPr>
      </w:pPr>
      <w:r w:rsidRPr="00DE70B3">
        <w:rPr>
          <w:rFonts w:asciiTheme="minorEastAsia" w:eastAsiaTheme="minorEastAsia" w:hAnsiTheme="minorEastAsia" w:hint="eastAsia"/>
          <w:b/>
          <w:bCs/>
          <w:sz w:val="28"/>
          <w:szCs w:val="28"/>
        </w:rPr>
        <w:t>水土保持六项指标达标情况</w:t>
      </w:r>
      <w:r w:rsidRPr="00DE70B3">
        <w:rPr>
          <w:rFonts w:asciiTheme="minorEastAsia" w:eastAsiaTheme="minorEastAsia" w:hAnsiTheme="minorEastAsia" w:hint="eastAsia"/>
          <w:b/>
          <w:bCs/>
          <w:sz w:val="28"/>
          <w:szCs w:val="28"/>
          <w:lang w:val="en-US"/>
        </w:rPr>
        <w:t>表</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30"/>
        <w:gridCol w:w="2670"/>
        <w:gridCol w:w="1320"/>
        <w:gridCol w:w="825"/>
        <w:gridCol w:w="945"/>
        <w:gridCol w:w="1088"/>
      </w:tblGrid>
      <w:tr w:rsidR="00DA1EC3" w:rsidRPr="00DE70B3">
        <w:trPr>
          <w:trHeight w:val="311"/>
          <w:jc w:val="center"/>
        </w:trPr>
        <w:tc>
          <w:tcPr>
            <w:tcW w:w="1930" w:type="dxa"/>
            <w:tcBorders>
              <w:bottom w:val="single" w:sz="6" w:space="0" w:color="000000"/>
              <w:right w:val="single" w:sz="6" w:space="0" w:color="000000"/>
            </w:tcBorders>
            <w:vAlign w:val="center"/>
          </w:tcPr>
          <w:p w:rsidR="00DA1EC3" w:rsidRPr="00DE70B3" w:rsidRDefault="00DA1EC3">
            <w:pPr>
              <w:pStyle w:val="TableParagraph"/>
              <w:spacing w:before="20"/>
              <w:ind w:left="430"/>
              <w:jc w:val="left"/>
              <w:rPr>
                <w:rFonts w:asciiTheme="minorEastAsia" w:eastAsiaTheme="minorEastAsia" w:hAnsiTheme="minorEastAsia" w:cs="宋体"/>
                <w:bCs/>
                <w:sz w:val="18"/>
                <w:szCs w:val="18"/>
              </w:rPr>
            </w:pPr>
            <w:r w:rsidRPr="00DE70B3">
              <w:rPr>
                <w:rFonts w:asciiTheme="minorEastAsia" w:eastAsiaTheme="minorEastAsia" w:hAnsiTheme="minorEastAsia" w:cs="宋体" w:hint="eastAsia"/>
                <w:b/>
                <w:sz w:val="18"/>
                <w:szCs w:val="18"/>
              </w:rPr>
              <w:t>指标</w:t>
            </w:r>
          </w:p>
        </w:tc>
        <w:tc>
          <w:tcPr>
            <w:tcW w:w="2670"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46" w:right="16"/>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计算式</w:t>
            </w:r>
          </w:p>
        </w:tc>
        <w:tc>
          <w:tcPr>
            <w:tcW w:w="1320"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105" w:right="73"/>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各单项指标</w:t>
            </w:r>
          </w:p>
        </w:tc>
        <w:tc>
          <w:tcPr>
            <w:tcW w:w="825"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156"/>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效益值</w:t>
            </w:r>
          </w:p>
        </w:tc>
        <w:tc>
          <w:tcPr>
            <w:tcW w:w="945"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144"/>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目标值</w:t>
            </w:r>
          </w:p>
        </w:tc>
        <w:tc>
          <w:tcPr>
            <w:tcW w:w="1088" w:type="dxa"/>
            <w:tcBorders>
              <w:left w:val="single" w:sz="6" w:space="0" w:color="000000"/>
              <w:bottom w:val="single" w:sz="6" w:space="0" w:color="000000"/>
            </w:tcBorders>
            <w:vAlign w:val="center"/>
          </w:tcPr>
          <w:p w:rsidR="00DA1EC3" w:rsidRPr="00DE70B3" w:rsidRDefault="00DA1EC3">
            <w:pPr>
              <w:pStyle w:val="TableParagraph"/>
              <w:spacing w:before="20"/>
              <w:ind w:left="166"/>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达标情况</w:t>
            </w:r>
          </w:p>
        </w:tc>
      </w:tr>
      <w:tr w:rsidR="00DA1EC3" w:rsidRPr="00DE70B3">
        <w:trPr>
          <w:trHeight w:val="623"/>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76" w:line="278" w:lineRule="auto"/>
              <w:ind w:left="256" w:right="90" w:hanging="142"/>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扰动土地整治率(%)</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水土保持措施面积＋永久</w:t>
            </w:r>
          </w:p>
          <w:p w:rsidR="00DA1EC3" w:rsidRPr="00DE70B3" w:rsidRDefault="00DA1EC3">
            <w:pPr>
              <w:pStyle w:val="TableParagraph"/>
              <w:spacing w:before="43"/>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建筑物占地面积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511DD5">
            <w:pPr>
              <w:pStyle w:val="TableParagraph"/>
              <w:spacing w:before="190"/>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3.69</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ind w:left="236"/>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97.98</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1"/>
              <w:jc w:val="left"/>
              <w:rPr>
                <w:rFonts w:asciiTheme="minorEastAsia" w:eastAsiaTheme="minorEastAsia" w:hAnsiTheme="minorEastAsia" w:cs="宋体"/>
                <w:sz w:val="18"/>
                <w:szCs w:val="18"/>
              </w:rPr>
            </w:pPr>
          </w:p>
          <w:p w:rsidR="00DA1EC3" w:rsidRPr="00DE70B3" w:rsidRDefault="00DA1EC3">
            <w:pPr>
              <w:pStyle w:val="TableParagraph"/>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312"/>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建设区扰动地表面积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511DD5" w:rsidP="00511DD5">
            <w:pPr>
              <w:pStyle w:val="TableParagraph"/>
              <w:spacing w:before="35"/>
              <w:ind w:left="104"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3.62</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311"/>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76" w:line="278" w:lineRule="auto"/>
              <w:ind w:left="150" w:right="90" w:hanging="36"/>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水土流失总治理度(%)</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4"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水土保持措施面积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932AA5">
            <w:pPr>
              <w:pStyle w:val="TableParagraph"/>
              <w:spacing w:before="35"/>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2.64</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ind w:left="236"/>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98.18</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85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1"/>
              <w:jc w:val="left"/>
              <w:rPr>
                <w:rFonts w:asciiTheme="minorEastAsia" w:eastAsiaTheme="minorEastAsia" w:hAnsiTheme="minorEastAsia" w:cs="宋体"/>
                <w:sz w:val="18"/>
                <w:szCs w:val="18"/>
              </w:rPr>
            </w:pPr>
          </w:p>
          <w:p w:rsidR="00DA1EC3" w:rsidRPr="00DE70B3" w:rsidRDefault="00DA1EC3">
            <w:pPr>
              <w:pStyle w:val="TableParagraph"/>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624"/>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171"/>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建设区造成水土流失总面</w:t>
            </w:r>
          </w:p>
          <w:p w:rsidR="00DA1EC3" w:rsidRPr="00DE70B3" w:rsidRDefault="00DA1EC3">
            <w:pPr>
              <w:pStyle w:val="TableParagraph"/>
              <w:spacing w:before="43"/>
              <w:ind w:left="171"/>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积（不含永久建筑物等）</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932AA5">
            <w:pPr>
              <w:pStyle w:val="TableParagraph"/>
              <w:spacing w:before="190"/>
              <w:ind w:left="104"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2.64</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311"/>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94" w:right="72"/>
              <w:jc w:val="both"/>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土壤流失控制比</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6"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项目区容许土壤流失量</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35"/>
              <w:ind w:left="105" w:right="73"/>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500</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right="28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lang w:val="en-US"/>
              </w:rPr>
              <w:t xml:space="preserve"> </w:t>
            </w:r>
            <w:r w:rsidRPr="00DE70B3">
              <w:rPr>
                <w:rFonts w:asciiTheme="minorEastAsia" w:eastAsiaTheme="minorEastAsia" w:hAnsiTheme="minorEastAsia" w:cs="宋体" w:hint="eastAsia"/>
                <w:sz w:val="18"/>
                <w:szCs w:val="18"/>
              </w:rPr>
              <w:t>1.0</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29"/>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0.5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76"/>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312"/>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方案实施后土壤侵蚀强度</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35"/>
              <w:ind w:left="105" w:right="73"/>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500</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712"/>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76"/>
              <w:ind w:left="150"/>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拦渣率(%)</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实际拦渣量</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511DD5">
            <w:pPr>
              <w:pStyle w:val="TableParagraph"/>
              <w:spacing w:before="35"/>
              <w:ind w:left="105"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59800</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21" w:right="28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99</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76"/>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312"/>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弃土（石、渣）总量</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511DD5">
            <w:pPr>
              <w:pStyle w:val="TableParagraph"/>
              <w:spacing w:before="35"/>
              <w:ind w:left="105"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59800</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652"/>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94" w:right="72"/>
              <w:jc w:val="both"/>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林草植被恢复率(%)</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4"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林草植被面积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511DD5">
            <w:pPr>
              <w:pStyle w:val="TableParagraph"/>
              <w:spacing w:before="35"/>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1.98</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21" w:right="28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99</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76"/>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312"/>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可恢复林草植被面积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511DD5" w:rsidP="00511DD5">
            <w:pPr>
              <w:pStyle w:val="TableParagraph"/>
              <w:spacing w:before="35"/>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1.66</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303"/>
          <w:jc w:val="center"/>
        </w:trPr>
        <w:tc>
          <w:tcPr>
            <w:tcW w:w="1930" w:type="dxa"/>
            <w:vMerge w:val="restart"/>
            <w:tcBorders>
              <w:top w:val="single" w:sz="6" w:space="0" w:color="000000"/>
              <w:right w:val="single" w:sz="6" w:space="0" w:color="000000"/>
            </w:tcBorders>
            <w:vAlign w:val="center"/>
          </w:tcPr>
          <w:p w:rsidR="00DA1EC3" w:rsidRPr="00DE70B3" w:rsidRDefault="00DA1EC3">
            <w:pPr>
              <w:pStyle w:val="TableParagraph"/>
              <w:spacing w:before="176"/>
              <w:ind w:left="94" w:right="72"/>
              <w:jc w:val="both"/>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林草覆盖率(%)</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63" w:lineRule="exact"/>
              <w:ind w:left="44"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林草植被面积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511DD5">
            <w:pPr>
              <w:pStyle w:val="TableParagraph"/>
              <w:spacing w:before="35"/>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1.98</w:t>
            </w:r>
          </w:p>
        </w:tc>
        <w:tc>
          <w:tcPr>
            <w:tcW w:w="825" w:type="dxa"/>
            <w:vMerge w:val="restart"/>
            <w:tcBorders>
              <w:top w:val="single" w:sz="6" w:space="0" w:color="000000"/>
              <w:left w:val="single" w:sz="6" w:space="0" w:color="000000"/>
              <w:right w:val="single" w:sz="6" w:space="0" w:color="000000"/>
            </w:tcBorders>
            <w:vAlign w:val="center"/>
          </w:tcPr>
          <w:p w:rsidR="00DA1EC3" w:rsidRPr="00DE70B3" w:rsidRDefault="00DA1EC3">
            <w:pPr>
              <w:pStyle w:val="TableParagraph"/>
              <w:ind w:left="236"/>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79.09</w:t>
            </w:r>
          </w:p>
        </w:tc>
        <w:tc>
          <w:tcPr>
            <w:tcW w:w="945" w:type="dxa"/>
            <w:vMerge w:val="restart"/>
            <w:tcBorders>
              <w:top w:val="single" w:sz="6" w:space="0" w:color="000000"/>
              <w:left w:val="single" w:sz="6" w:space="0" w:color="000000"/>
              <w:right w:val="single" w:sz="6" w:space="0" w:color="000000"/>
            </w:tcBorders>
            <w:vAlign w:val="center"/>
          </w:tcPr>
          <w:p w:rsidR="00DA1EC3" w:rsidRPr="00DE70B3" w:rsidRDefault="00DA1EC3">
            <w:pPr>
              <w:pStyle w:val="TableParagraph"/>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20</w:t>
            </w:r>
          </w:p>
        </w:tc>
        <w:tc>
          <w:tcPr>
            <w:tcW w:w="1088" w:type="dxa"/>
            <w:vMerge w:val="restart"/>
            <w:tcBorders>
              <w:top w:val="single" w:sz="6" w:space="0" w:color="000000"/>
              <w:left w:val="single" w:sz="6" w:space="0" w:color="000000"/>
            </w:tcBorders>
            <w:vAlign w:val="center"/>
          </w:tcPr>
          <w:p w:rsidR="00DA1EC3" w:rsidRPr="00DE70B3" w:rsidRDefault="00DA1EC3">
            <w:pPr>
              <w:pStyle w:val="TableParagraph"/>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617"/>
          <w:jc w:val="center"/>
        </w:trPr>
        <w:tc>
          <w:tcPr>
            <w:tcW w:w="1930" w:type="dxa"/>
            <w:vMerge/>
            <w:tcBorders>
              <w:top w:val="nil"/>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right w:val="single" w:sz="6" w:space="0" w:color="000000"/>
            </w:tcBorders>
            <w:vAlign w:val="center"/>
          </w:tcPr>
          <w:p w:rsidR="00DA1EC3" w:rsidRPr="00DE70B3" w:rsidRDefault="00DA1EC3">
            <w:pPr>
              <w:pStyle w:val="TableParagraph"/>
              <w:spacing w:before="13"/>
              <w:ind w:left="46"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项目建设区总面积（包含</w:t>
            </w:r>
            <w:proofErr w:type="gramStart"/>
            <w:r w:rsidRPr="00DE70B3">
              <w:rPr>
                <w:rFonts w:asciiTheme="minorEastAsia" w:eastAsiaTheme="minorEastAsia" w:hAnsiTheme="minorEastAsia" w:cs="宋体" w:hint="eastAsia"/>
                <w:sz w:val="18"/>
                <w:szCs w:val="18"/>
              </w:rPr>
              <w:t>淹</w:t>
            </w:r>
            <w:proofErr w:type="gramEnd"/>
          </w:p>
          <w:p w:rsidR="00DA1EC3" w:rsidRPr="00DE70B3" w:rsidRDefault="00DA1EC3">
            <w:pPr>
              <w:pStyle w:val="TableParagraph"/>
              <w:spacing w:before="43"/>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没区）</w:t>
            </w:r>
          </w:p>
        </w:tc>
        <w:tc>
          <w:tcPr>
            <w:tcW w:w="1320" w:type="dxa"/>
            <w:tcBorders>
              <w:top w:val="single" w:sz="6" w:space="0" w:color="000000"/>
              <w:left w:val="single" w:sz="6" w:space="0" w:color="000000"/>
              <w:right w:val="single" w:sz="6" w:space="0" w:color="000000"/>
            </w:tcBorders>
            <w:vAlign w:val="center"/>
          </w:tcPr>
          <w:p w:rsidR="00DA1EC3" w:rsidRPr="00DE70B3" w:rsidRDefault="00511DD5">
            <w:pPr>
              <w:pStyle w:val="TableParagraph"/>
              <w:spacing w:before="182"/>
              <w:ind w:left="104"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3.69</w:t>
            </w:r>
          </w:p>
        </w:tc>
        <w:tc>
          <w:tcPr>
            <w:tcW w:w="825" w:type="dxa"/>
            <w:vMerge/>
            <w:tcBorders>
              <w:top w:val="nil"/>
              <w:left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bl>
    <w:p w:rsidR="00DA1EC3" w:rsidRPr="00DE70B3" w:rsidRDefault="00DA1EC3" w:rsidP="00DA1EC3">
      <w:pPr>
        <w:ind w:firstLine="480"/>
        <w:rPr>
          <w:rFonts w:asciiTheme="minorEastAsia" w:eastAsiaTheme="minorEastAsia" w:hAnsiTheme="minorEastAsia"/>
        </w:rPr>
      </w:pPr>
      <w:bookmarkStart w:id="216" w:name="_Toc4263"/>
    </w:p>
    <w:p w:rsidR="00DA1EC3" w:rsidRPr="00125A0A" w:rsidRDefault="00DA1EC3">
      <w:pPr>
        <w:pStyle w:val="2"/>
        <w:ind w:left="0"/>
        <w:rPr>
          <w:rFonts w:asciiTheme="minorEastAsia" w:eastAsiaTheme="minorEastAsia" w:hAnsiTheme="minorEastAsia" w:cs="宋体"/>
          <w:sz w:val="28"/>
          <w:szCs w:val="28"/>
        </w:rPr>
      </w:pPr>
      <w:bookmarkStart w:id="217" w:name="_Toc31664"/>
      <w:r w:rsidRPr="00125A0A">
        <w:rPr>
          <w:rFonts w:asciiTheme="minorEastAsia" w:eastAsiaTheme="minorEastAsia" w:hAnsiTheme="minorEastAsia" w:cs="宋体" w:hint="eastAsia"/>
          <w:sz w:val="28"/>
          <w:szCs w:val="28"/>
        </w:rPr>
        <w:lastRenderedPageBreak/>
        <w:t>7.2 综合结论</w:t>
      </w:r>
      <w:bookmarkEnd w:id="216"/>
      <w:bookmarkEnd w:id="217"/>
    </w:p>
    <w:p w:rsidR="00DA1EC3" w:rsidRPr="00125A0A" w:rsidRDefault="00DA1EC3" w:rsidP="00125A0A">
      <w:pPr>
        <w:ind w:firstLine="560"/>
        <w:rPr>
          <w:rFonts w:asciiTheme="minorEastAsia" w:eastAsiaTheme="minorEastAsia" w:hAnsiTheme="minorEastAsia"/>
          <w:sz w:val="28"/>
          <w:szCs w:val="28"/>
        </w:rPr>
      </w:pPr>
      <w:bookmarkStart w:id="218" w:name="_Toc28784"/>
      <w:r w:rsidRPr="00125A0A">
        <w:rPr>
          <w:rFonts w:asciiTheme="minorEastAsia" w:eastAsiaTheme="minorEastAsia" w:hAnsiTheme="minorEastAsia" w:hint="eastAsia"/>
          <w:sz w:val="28"/>
          <w:szCs w:val="28"/>
        </w:rPr>
        <w:t>根据水土保持工作情况分析，建设单位较为注重工程水土保持工作，在施工过程中根据批复的《水土保持方案》，结合实际情况主体工程、临时工程和植物措施，基本按照水土保持方案中的要求进行了施工，水土保持工程措施到位，效果较好。</w:t>
      </w:r>
      <w:bookmarkEnd w:id="218"/>
    </w:p>
    <w:p w:rsidR="00DA1EC3" w:rsidRPr="00125A0A" w:rsidRDefault="00DA1EC3" w:rsidP="00125A0A">
      <w:pPr>
        <w:ind w:firstLine="560"/>
        <w:rPr>
          <w:rFonts w:asciiTheme="minorEastAsia" w:eastAsiaTheme="minorEastAsia" w:hAnsiTheme="minorEastAsia"/>
          <w:sz w:val="28"/>
          <w:szCs w:val="28"/>
        </w:rPr>
      </w:pPr>
      <w:bookmarkStart w:id="219" w:name="_Toc23590"/>
      <w:r w:rsidRPr="00125A0A">
        <w:rPr>
          <w:rFonts w:asciiTheme="minorEastAsia" w:eastAsiaTheme="minorEastAsia" w:hAnsiTheme="minorEastAsia" w:hint="eastAsia"/>
          <w:sz w:val="28"/>
          <w:szCs w:val="28"/>
        </w:rPr>
        <w:t>通过各项水土保持措施的实施，截至20</w:t>
      </w:r>
      <w:r w:rsidR="008B700E">
        <w:rPr>
          <w:rFonts w:asciiTheme="minorEastAsia" w:eastAsiaTheme="minorEastAsia" w:hAnsiTheme="minorEastAsia" w:hint="eastAsia"/>
          <w:sz w:val="28"/>
          <w:szCs w:val="28"/>
        </w:rPr>
        <w:t>15</w:t>
      </w:r>
      <w:r w:rsidRPr="00125A0A">
        <w:rPr>
          <w:rFonts w:asciiTheme="minorEastAsia" w:eastAsiaTheme="minorEastAsia" w:hAnsiTheme="minorEastAsia" w:hint="eastAsia"/>
          <w:sz w:val="28"/>
          <w:szCs w:val="28"/>
        </w:rPr>
        <w:t>年</w:t>
      </w:r>
      <w:r w:rsidR="000D7BC3">
        <w:rPr>
          <w:rFonts w:asciiTheme="minorEastAsia" w:eastAsiaTheme="minorEastAsia" w:hAnsiTheme="minorEastAsia" w:hint="eastAsia"/>
          <w:sz w:val="28"/>
          <w:szCs w:val="28"/>
        </w:rPr>
        <w:t>1</w:t>
      </w:r>
      <w:r w:rsidR="008B700E">
        <w:rPr>
          <w:rFonts w:asciiTheme="minorEastAsia" w:eastAsiaTheme="minorEastAsia" w:hAnsiTheme="minorEastAsia" w:hint="eastAsia"/>
          <w:sz w:val="28"/>
          <w:szCs w:val="28"/>
        </w:rPr>
        <w:t>2</w:t>
      </w:r>
      <w:r w:rsidRPr="00125A0A">
        <w:rPr>
          <w:rFonts w:asciiTheme="minorEastAsia" w:eastAsiaTheme="minorEastAsia" w:hAnsiTheme="minorEastAsia" w:hint="eastAsia"/>
          <w:sz w:val="28"/>
          <w:szCs w:val="28"/>
        </w:rPr>
        <w:t>月，项目区内土地整治度为97.98%，水土流失总治理度为98.18，拦渣率为99%，土壤流失控制比为1.0，林草植被恢复率为99%，林草覆盖率为</w:t>
      </w:r>
      <w:r w:rsidR="00A1282F">
        <w:rPr>
          <w:rFonts w:asciiTheme="minorEastAsia" w:eastAsiaTheme="minorEastAsia" w:hAnsiTheme="minorEastAsia" w:hint="eastAsia"/>
          <w:sz w:val="28"/>
          <w:szCs w:val="28"/>
        </w:rPr>
        <w:t>2</w:t>
      </w:r>
      <w:bookmarkStart w:id="220" w:name="_GoBack"/>
      <w:bookmarkEnd w:id="220"/>
      <w:r w:rsidRPr="00125A0A">
        <w:rPr>
          <w:rFonts w:asciiTheme="minorEastAsia" w:eastAsiaTheme="minorEastAsia" w:hAnsiTheme="minorEastAsia" w:hint="eastAsia"/>
          <w:sz w:val="28"/>
          <w:szCs w:val="28"/>
        </w:rPr>
        <w:t>9.09%，均达到水土保持方案</w:t>
      </w:r>
      <w:r w:rsidR="00511DD5">
        <w:rPr>
          <w:rFonts w:asciiTheme="minorEastAsia" w:eastAsiaTheme="minorEastAsia" w:hAnsiTheme="minorEastAsia" w:hint="eastAsia"/>
          <w:sz w:val="28"/>
          <w:szCs w:val="28"/>
        </w:rPr>
        <w:t>报告书</w:t>
      </w:r>
      <w:r w:rsidRPr="00125A0A">
        <w:rPr>
          <w:rFonts w:asciiTheme="minorEastAsia" w:eastAsiaTheme="minorEastAsia" w:hAnsiTheme="minorEastAsia" w:hint="eastAsia"/>
          <w:sz w:val="28"/>
          <w:szCs w:val="28"/>
        </w:rPr>
        <w:t>中的防治目标，可以通过水土保持竣工验收。</w:t>
      </w:r>
      <w:bookmarkEnd w:id="219"/>
    </w:p>
    <w:p w:rsidR="00DA1EC3" w:rsidRPr="00125A0A" w:rsidRDefault="00DA1EC3">
      <w:pPr>
        <w:pStyle w:val="2"/>
        <w:ind w:left="0"/>
        <w:rPr>
          <w:rFonts w:asciiTheme="minorEastAsia" w:eastAsiaTheme="minorEastAsia" w:hAnsiTheme="minorEastAsia"/>
          <w:sz w:val="28"/>
          <w:szCs w:val="28"/>
        </w:rPr>
      </w:pPr>
      <w:bookmarkStart w:id="221" w:name="_Toc2947"/>
      <w:bookmarkStart w:id="222" w:name="_Toc1556"/>
      <w:r w:rsidRPr="00125A0A">
        <w:rPr>
          <w:rFonts w:asciiTheme="minorEastAsia" w:eastAsiaTheme="minorEastAsia" w:hAnsiTheme="minorEastAsia" w:hint="eastAsia"/>
          <w:sz w:val="28"/>
          <w:szCs w:val="28"/>
        </w:rPr>
        <w:t>7.3 存在问题与建议</w:t>
      </w:r>
      <w:bookmarkEnd w:id="221"/>
      <w:bookmarkEnd w:id="222"/>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根据开发建设项目水土保持监测的要求，要全面准确地反映建设项目的水土流失情况，水土流失量的确定是监测工作的难点。由于施工过程中各种工程变化快，各监测点可供监测的时间较短，现有的传统监测方法有较大的局限，但在现阶段的技术条件下又不得不依托传统的监测方法，探索一套适合于开发建设项目特点的水土流失监测方法势所必然。</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1）开发建设项目水土保持监测是验证项目水土保持方案、水土保持措施实施情况及效果的根本手段，是水土保持工程验收的基本依据。必须开展水土保持监测才能及时反映建设项目施工过程中的扰动范围、水土流失程度的动态变化及水土保持措施实施的数量和效果，才能检验水土保持方案及措施是否适宜、是否有效，同时为今后开展水土保持编制工作提供有益的经验。</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2）开发建设项目水土保持监测重点在施工期。开发建设项目的建设特点是工程变化速度快、扰动范围变化大，开挖面和施工场地等造成的水土流失主要集中在施工阶段，在工程完工时，施工现场已发生巨大的变化，</w:t>
      </w:r>
      <w:r w:rsidRPr="00125A0A">
        <w:rPr>
          <w:rFonts w:asciiTheme="minorEastAsia" w:eastAsiaTheme="minorEastAsia" w:hAnsiTheme="minorEastAsia" w:hint="eastAsia"/>
          <w:sz w:val="28"/>
          <w:szCs w:val="28"/>
        </w:rPr>
        <w:lastRenderedPageBreak/>
        <w:t>施工期的流失量必须通过实时监测才能准确统计。而且开发建设项目的水土流失成斑块状分布，受水土流失因子的影响，局部工程土壤侵蚀强度变化较大，如不通过实时监测，将无法全面反映施工期的水土流失情况，过后也无法进行补测，因此，水土流失监测强调实时监测、全程监测。就本项目而言，只能通过对试运行期工程的现状及运行情况进行监测和评价。</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3）准确的反映开发建设项目水土流失状况要从复杂的工程建设内容找出引发水土流失的因子。根据水土流失形态、侵蚀物质组成以及基本相似的水土流失强度归纳出基本地表扰动类型，这些基本类型能够涵盖整个工程的所有建设内容所产生的水土流失种类，取得了较好的监测效果。</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4）利用多种方法检测基本扰动类型侵蚀强度。基本扰动类型侵蚀强度的监测是监测工作的重点和难点，这是统计整个项目水土流失量以及评价工程水土流失程度必不可少的内容。由于本工程施工进度快，扰动情况变化大，监测点布设和观测受到很大的制约，我们采取了及时增补、调整监测点，以适应工程的变化情况。</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（5）多方面参与监测工作。为了提高监测质量，邀请有关技术部门、施工单位和现场施工人员进行实地调查，对监测实施过程中遇到的问题进行讨论，保证了监测工作的顺利进行和监测成果的质量。</w:t>
      </w:r>
    </w:p>
    <w:p w:rsidR="00DA1EC3" w:rsidRPr="00125A0A" w:rsidRDefault="00DA1EC3">
      <w:pPr>
        <w:ind w:firstLineChars="0" w:firstLine="0"/>
        <w:rPr>
          <w:rStyle w:val="2Char"/>
          <w:rFonts w:asciiTheme="minorEastAsia" w:eastAsiaTheme="minorEastAsia" w:hAnsiTheme="minorEastAsia"/>
          <w:sz w:val="28"/>
          <w:szCs w:val="28"/>
        </w:rPr>
      </w:pPr>
      <w:bookmarkStart w:id="223" w:name="_Toc26002"/>
      <w:bookmarkStart w:id="224" w:name="_Toc22081"/>
      <w:bookmarkStart w:id="225" w:name="_Toc207163396"/>
      <w:bookmarkStart w:id="226" w:name="_Toc10982"/>
      <w:bookmarkStart w:id="227" w:name="_Toc24588"/>
      <w:r w:rsidRPr="00125A0A">
        <w:rPr>
          <w:rStyle w:val="2Char"/>
          <w:rFonts w:asciiTheme="minorEastAsia" w:eastAsiaTheme="minorEastAsia" w:hAnsiTheme="minorEastAsia" w:hint="eastAsia"/>
          <w:sz w:val="28"/>
          <w:szCs w:val="28"/>
        </w:rPr>
        <w:t>7.4监测工作中的经验与问题</w:t>
      </w:r>
      <w:bookmarkEnd w:id="223"/>
      <w:bookmarkEnd w:id="224"/>
      <w:bookmarkEnd w:id="225"/>
    </w:p>
    <w:bookmarkEnd w:id="226"/>
    <w:bookmarkEnd w:id="227"/>
    <w:p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t>（1）工程建设时各施工区土石方开挖前应事先选择好土方堆放点，做好排水、截水工作，特别防止外部来水冲刷土方堆放点，可修建临时排水沟和导水设施。</w:t>
      </w:r>
    </w:p>
    <w:p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t>（2）施工开挖后表层本已粗化和有一定植被的地表，经扰动后容易产生流失，堆放的开挖土尽可能堆放在背风坡，必要时采取临时覆盖或洒水，施工完毕后，应立即压实，防止流失。</w:t>
      </w:r>
    </w:p>
    <w:p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lastRenderedPageBreak/>
        <w:t>（3）做好区间土方调配，挖、填方最好一次到位，尽量避免多次搬运。临时堆土应合理堆放，并采用填充土的编制袋在周围</w:t>
      </w:r>
      <w:proofErr w:type="gramStart"/>
      <w:r w:rsidRPr="00125A0A">
        <w:rPr>
          <w:rFonts w:asciiTheme="minorEastAsia" w:eastAsiaTheme="minorEastAsia" w:hAnsiTheme="minorEastAsia" w:hint="eastAsia"/>
          <w:color w:val="000000"/>
          <w:sz w:val="28"/>
          <w:szCs w:val="28"/>
        </w:rPr>
        <w:t>砌护挡墙</w:t>
      </w:r>
      <w:proofErr w:type="gramEnd"/>
      <w:r w:rsidRPr="00125A0A">
        <w:rPr>
          <w:rFonts w:asciiTheme="minorEastAsia" w:eastAsiaTheme="minorEastAsia" w:hAnsiTheme="minorEastAsia" w:hint="eastAsia"/>
          <w:color w:val="000000"/>
          <w:sz w:val="28"/>
          <w:szCs w:val="28"/>
        </w:rPr>
        <w:t>。</w:t>
      </w:r>
    </w:p>
    <w:p w:rsidR="00DA1EC3" w:rsidRPr="00DE70B3" w:rsidRDefault="00DA1EC3" w:rsidP="00125A0A">
      <w:pPr>
        <w:pStyle w:val="a3"/>
        <w:ind w:firstLine="560"/>
        <w:rPr>
          <w:rFonts w:asciiTheme="minorEastAsia" w:eastAsiaTheme="minorEastAsia" w:hAnsiTheme="minorEastAsia"/>
          <w:color w:val="000000"/>
        </w:rPr>
      </w:pPr>
      <w:r w:rsidRPr="00125A0A">
        <w:rPr>
          <w:rFonts w:asciiTheme="minorEastAsia" w:eastAsiaTheme="minorEastAsia" w:hAnsiTheme="minorEastAsia" w:hint="eastAsia"/>
          <w:color w:val="000000"/>
          <w:sz w:val="28"/>
          <w:szCs w:val="28"/>
        </w:rPr>
        <w:t>（4）施工期间与气象、水文部门建立</w:t>
      </w:r>
      <w:proofErr w:type="gramStart"/>
      <w:r w:rsidRPr="00125A0A">
        <w:rPr>
          <w:rFonts w:asciiTheme="minorEastAsia" w:eastAsiaTheme="minorEastAsia" w:hAnsiTheme="minorEastAsia" w:hint="eastAsia"/>
          <w:color w:val="000000"/>
          <w:sz w:val="28"/>
          <w:szCs w:val="28"/>
        </w:rPr>
        <w:t>讯息</w:t>
      </w:r>
      <w:proofErr w:type="gramEnd"/>
      <w:r w:rsidRPr="00125A0A">
        <w:rPr>
          <w:rFonts w:asciiTheme="minorEastAsia" w:eastAsiaTheme="minorEastAsia" w:hAnsiTheme="minorEastAsia" w:hint="eastAsia"/>
          <w:color w:val="000000"/>
          <w:sz w:val="28"/>
          <w:szCs w:val="28"/>
        </w:rPr>
        <w:t>联系，及时获取灾害性天气预报和水情预报，以便及时采取临时措施和调整作业计划。</w:t>
      </w:r>
    </w:p>
    <w:p w:rsidR="00DA1EC3" w:rsidRPr="00DE70B3" w:rsidRDefault="00DA1EC3">
      <w:pPr>
        <w:ind w:firstLine="560"/>
        <w:rPr>
          <w:rFonts w:asciiTheme="minorEastAsia" w:eastAsiaTheme="minorEastAsia" w:hAnsiTheme="minorEastAsia"/>
          <w:bCs/>
          <w:color w:val="000000"/>
          <w:sz w:val="28"/>
          <w:szCs w:val="28"/>
        </w:rPr>
      </w:pPr>
    </w:p>
    <w:sectPr w:rsidR="00DA1EC3" w:rsidRPr="00DE70B3">
      <w:footerReference w:type="default" r:id="rId28"/>
      <w:pgSz w:w="11911" w:h="16838"/>
      <w:pgMar w:top="1440" w:right="1474" w:bottom="1440" w:left="1474" w:header="879" w:footer="0"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891" w:rsidRDefault="00FB5891" w:rsidP="00DA1EC3">
      <w:pPr>
        <w:spacing w:before="0" w:line="240" w:lineRule="auto"/>
        <w:ind w:firstLine="480"/>
      </w:pPr>
      <w:r>
        <w:separator/>
      </w:r>
    </w:p>
  </w:endnote>
  <w:endnote w:type="continuationSeparator" w:id="0">
    <w:p w:rsidR="00FB5891" w:rsidRDefault="00FB5891" w:rsidP="00DA1EC3">
      <w:pPr>
        <w:spacing w:before="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rsidP="00DE70B3">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pPr>
      <w:pStyle w:val="a5"/>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rsidP="00DE70B3">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pPr>
      <w:pStyle w:val="a5"/>
      <w:ind w:firstLineChars="0" w:firstLine="0"/>
    </w:pPr>
    <w:r>
      <w:rPr>
        <w:noProof/>
      </w:rPr>
      <mc:AlternateContent>
        <mc:Choice Requires="wps">
          <w:drawing>
            <wp:anchor distT="0" distB="0" distL="114300" distR="114300" simplePos="0" relativeHeight="251655680" behindDoc="0" locked="0" layoutInCell="1" allowOverlap="1" wp14:anchorId="123A08F2" wp14:editId="5775E469">
              <wp:simplePos x="0" y="0"/>
              <wp:positionH relativeFrom="margin">
                <wp:align>center</wp:align>
              </wp:positionH>
              <wp:positionV relativeFrom="paragraph">
                <wp:posOffset>0</wp:posOffset>
              </wp:positionV>
              <wp:extent cx="466725" cy="285750"/>
              <wp:effectExtent l="0" t="0" r="0" b="0"/>
              <wp:wrapNone/>
              <wp:docPr id="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27C" w:rsidRDefault="002E727C"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A1282F">
                            <w:rPr>
                              <w:noProof/>
                            </w:rPr>
                            <w:t>- 11 -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6.75pt;height:22.5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fiuwIAAKgFAAAOAAAAZHJzL2Uyb0RvYy54bWysVMuOmzAU3VfqP1jeM0AKJKAho5kQqkrT&#10;hzTtBzhgglWwke0JTKtu2z/oqpvu+135jl6bkMxjU7VlgS729fE99xzu+cXQNmhHpWKCp9g/8zCi&#10;vBAl49sUf3ifOwuMlCa8JI3gNMV3VOGL5fNn532X0JmoRVNSiQCEq6TvUlxr3SWuq4qatkSdiY5y&#10;2KyEbImGT7l1S0l6QG8bd+Z5kdsLWXZSFFQpWM3GTby0+FVFC/22qhTVqEkx1KbtW9r3xrzd5TlJ&#10;tpJ0NSsOZZC/qKIljMOlR6iMaIJuJXsC1bJCCiUqfVaI1hVVxQpqOQAb33vE5qYmHbVcoDmqO7ZJ&#10;/T/Y4s3unUSsTHGIESctSLT//m3/49f+51fkh6Y/facSSLvpIFEPV2IAnS1X1V2L4qNCXKxqwrf0&#10;UkrR15SUUJ9vTrr3jo44yoBs+teihIvIrRYWaKhka5oH7UCADjrdHbWhg0YFLAZRNJ9BjQVszRbh&#10;PLTauSSZDndS6ZdUtMgEKZYgvQUnu2ulTTEkmVLMXVzkrGms/A1/sACJ4wpcDUfNninCqvk59uL1&#10;Yr0InGAWrZ3AyzLnMl8FTpT78zB7ka1Wmf/F3OsHSc3KknJzzeQsP/gz5Q4eHz1x9JYSDSsNnClJ&#10;ye1m1Ui0I+Ds3D625bBzSnMflmGbAFweUfJngXc1i508WsydIA9CJ557C8fz46s48oI4yPKHlK4Z&#10;p/9OCfUpjkPQ1NI5Ff2Im2efp9xI0jINs6NhbYoXxySSGAeueWml1YQ1Y3yvFab8UytA7klo61dj&#10;0dGsetgMgGJMvBHlHThXCnAW2BMGHgS1kJ8w6mF4pJjDdMOoecXB+2bOTIGcgs0UEF7AwRRrjMZw&#10;pcd5dNtJtq0Bd/q7LuH/yJn17qmGw18F48BSOIwuM2/uf9us04Bd/gYAAP//AwBQSwMEFAAGAAgA&#10;AAAhAImD2XnZAAAAAwEAAA8AAABkcnMvZG93bnJldi54bWxMj81OwzAQhO9IvIO1SNyoQ6E/CnGq&#10;qhIXbpSqErdtvI0j7HVku2ny9hgucFlpNKOZb6vN6KwYKMTOs4LHWQGCuPG641bB4eP1YQ0iJmSN&#10;1jMpmCjCpr69qbDU/srvNOxTK3IJxxIVmJT6UsrYGHIYZ74nzt7ZB4cpy9BKHfCay52V86JYSocd&#10;5wWDPe0MNV/7i1OwGo+e+kg7+jwPTTDdtLZvk1L3d+P2BUSiMf2F4Qc/o0OdmU7+wjoKqyA/kn5v&#10;9lZPCxAnBc+LAmRdyf/s9TcAAAD//wMAUEsBAi0AFAAGAAgAAAAhALaDOJL+AAAA4QEAABMAAAAA&#10;AAAAAAAAAAAAAAAAAFtDb250ZW50X1R5cGVzXS54bWxQSwECLQAUAAYACAAAACEAOP0h/9YAAACU&#10;AQAACwAAAAAAAAAAAAAAAAAvAQAAX3JlbHMvLnJlbHNQSwECLQAUAAYACAAAACEAmPCH4rsCAACo&#10;BQAADgAAAAAAAAAAAAAAAAAuAgAAZHJzL2Uyb0RvYy54bWxQSwECLQAUAAYACAAAACEAiYPZedkA&#10;AAADAQAADwAAAAAAAAAAAAAAAAAVBQAAZHJzL2Rvd25yZXYueG1sUEsFBgAAAAAEAAQA8wAAABsG&#10;AAAAAA==&#10;" filled="f" stroked="f">
              <v:textbox style="mso-fit-shape-to-text:t" inset="0,0,0,0">
                <w:txbxContent>
                  <w:p w:rsidR="002E727C" w:rsidRDefault="002E727C"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A1282F">
                      <w:rPr>
                        <w:noProof/>
                      </w:rPr>
                      <w:t>- 11 -</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rsidP="00DA1EC3">
    <w:pPr>
      <w:pStyle w:val="a4"/>
      <w:spacing w:line="14" w:lineRule="auto"/>
      <w:ind w:firstLine="400"/>
      <w:rPr>
        <w:sz w:val="20"/>
      </w:rPr>
    </w:pPr>
    <w:r>
      <w:rPr>
        <w:noProof/>
        <w:sz w:val="20"/>
        <w:lang w:val="en-US" w:bidi="ar-SA"/>
      </w:rPr>
      <mc:AlternateContent>
        <mc:Choice Requires="wps">
          <w:drawing>
            <wp:anchor distT="0" distB="0" distL="114300" distR="114300" simplePos="0" relativeHeight="251656704" behindDoc="0" locked="0" layoutInCell="1" allowOverlap="1" wp14:anchorId="60C86855" wp14:editId="03577D11">
              <wp:simplePos x="0" y="0"/>
              <wp:positionH relativeFrom="margin">
                <wp:align>center</wp:align>
              </wp:positionH>
              <wp:positionV relativeFrom="paragraph">
                <wp:posOffset>0</wp:posOffset>
              </wp:positionV>
              <wp:extent cx="466725" cy="285750"/>
              <wp:effectExtent l="0" t="0" r="0" b="0"/>
              <wp:wrapNone/>
              <wp:docPr id="4"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27C" w:rsidRDefault="002E727C"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A1282F">
                            <w:rPr>
                              <w:noProof/>
                            </w:rPr>
                            <w:t>- 21 -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6" o:spid="_x0000_s1027" type="#_x0000_t202" style="position:absolute;left:0;text-align:left;margin-left:0;margin-top:0;width:36.75pt;height:22.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XdvwIAAK8FAAAOAAAAZHJzL2Uyb0RvYy54bWysVM2OmzAQvlfqO1i+s0BKCKAlq90Qqkrb&#10;H2nbB3DABKtgI9sb2Fa9tm/QUy+997nyHB2bkOzPpWrLwRrs8TfzzXye84uhbdCOSsUET7F/5mFE&#10;eSFKxrcp/vA+dyKMlCa8JI3gNMV3VOGL5fNn532X0JmoRVNSiQCEq6TvUlxr3SWuq4qatkSdiY5y&#10;OKyEbImGX7l1S0l6QG8bd+Z5odsLWXZSFFQp2M3GQ7y0+FVFC/22qhTVqEkx5KbtKu26Mau7PCfJ&#10;VpKuZsUhDfIXWbSEcQh6hMqIJuhWsidQLSukUKLSZ4VoXVFVrKCWA7DxvUdsbmrSUcsFiqO6Y5nU&#10;/4Mt3uzeScTKFAcYcdJCi/bfv+1//Nr//Ir80NSn71QCbjcdOOrhSgzQZ8tVddei+KgQF6ua8C29&#10;lFL0NSUl5Oebm+69qyOOMiCb/rUoIRC51cICDZVsTfGgHAjQoU93x97QQaMCNoMwXMzmGBVwNIvm&#10;i7ntnUuS6XInlX5JRYuMkWIJrbfgZHettEmGJJOLicVFzprGtr/hDzbAcdyB0HDVnJkkbDc/x168&#10;jtZR4ASzcO0EXpY5l/kqcMLcX8yzF9lqlflfTFw/SGpWlpSbMJOy/ODPOnfQ+KiJo7aUaFhp4ExK&#10;Sm43q0aiHQFl5/azJYeTk5v7MA1bBODyiJI/C7yrWezkYbRwgjyYO/HCixzPj6/i0AviIMsfUrpm&#10;nP47JdSnOJ5DTy2dU9KPuHn2e8qNJC3TMDsa1qY4OjqRxChwzUvbWk1YM9r3SmHSP5UC2j012urV&#10;SHQUqx42g30aVsxGyxtR3oGApQCBgUph7oFRC/kJox5mSIo5DDmMmlccnoAZN5MhJ2MzGYQXcDHF&#10;GqPRXOlxLN12km1rwJ0e2SU8k5xZCZ9yODwumAqWyWGCmbFz/996nebs8jcAAAD//wMAUEsDBBQA&#10;BgAIAAAAIQCJg9l52QAAAAMBAAAPAAAAZHJzL2Rvd25yZXYueG1sTI/NTsMwEITvSLyDtUjcqEOh&#10;PwpxqqoSF26UqhK3bbyNI+x1ZLtp8vYYLnBZaTSjmW+rzeisGCjEzrOCx1kBgrjxuuNWweHj9WEN&#10;IiZkjdYzKZgowqa+vamw1P7K7zTsUytyCccSFZiU+lLK2BhyGGe+J87e2QeHKcvQSh3wmsudlfOi&#10;WEqHHecFgz3tDDVf+4tTsBqPnvpIO/o8D00w3bS2b5NS93fj9gVEojH9heEHP6NDnZlO/sI6Cqsg&#10;P5J+b/ZWTwsQJwXPiwJkXcn/7PU3AAAA//8DAFBLAQItABQABgAIAAAAIQC2gziS/gAAAOEBAAAT&#10;AAAAAAAAAAAAAAAAAAAAAABbQ29udGVudF9UeXBlc10ueG1sUEsBAi0AFAAGAAgAAAAhADj9If/W&#10;AAAAlAEAAAsAAAAAAAAAAAAAAAAALwEAAF9yZWxzLy5yZWxzUEsBAi0AFAAGAAgAAAAhAARqNd2/&#10;AgAArwUAAA4AAAAAAAAAAAAAAAAALgIAAGRycy9lMm9Eb2MueG1sUEsBAi0AFAAGAAgAAAAhAImD&#10;2XnZAAAAAwEAAA8AAAAAAAAAAAAAAAAAGQUAAGRycy9kb3ducmV2LnhtbFBLBQYAAAAABAAEAPMA&#10;AAAfBgAAAAA=&#10;" filled="f" stroked="f">
              <v:textbox style="mso-fit-shape-to-text:t" inset="0,0,0,0">
                <w:txbxContent>
                  <w:p w:rsidR="002E727C" w:rsidRDefault="002E727C"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A1282F">
                      <w:rPr>
                        <w:noProof/>
                      </w:rPr>
                      <w:t>- 21 -</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rsidP="00DA1EC3">
    <w:pPr>
      <w:pStyle w:val="a4"/>
      <w:spacing w:line="14" w:lineRule="auto"/>
      <w:ind w:firstLine="400"/>
      <w:rPr>
        <w:sz w:val="20"/>
      </w:rPr>
    </w:pPr>
    <w:r>
      <w:rPr>
        <w:noProof/>
        <w:sz w:val="20"/>
        <w:lang w:val="en-US" w:bidi="ar-SA"/>
      </w:rPr>
      <mc:AlternateContent>
        <mc:Choice Requires="wps">
          <w:drawing>
            <wp:anchor distT="0" distB="0" distL="114300" distR="114300" simplePos="0" relativeHeight="251657728" behindDoc="0" locked="0" layoutInCell="1" allowOverlap="1" wp14:anchorId="4E65B623" wp14:editId="2F094910">
              <wp:simplePos x="0" y="0"/>
              <wp:positionH relativeFrom="margin">
                <wp:align>center</wp:align>
              </wp:positionH>
              <wp:positionV relativeFrom="paragraph">
                <wp:posOffset>0</wp:posOffset>
              </wp:positionV>
              <wp:extent cx="466725" cy="285750"/>
              <wp:effectExtent l="0" t="0" r="0" b="0"/>
              <wp:wrapNone/>
              <wp:docPr id="3"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27C" w:rsidRDefault="002E727C"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A1282F">
                            <w:rPr>
                              <w:noProof/>
                            </w:rPr>
                            <w:t>- 33 -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7" o:spid="_x0000_s1028" type="#_x0000_t202" style="position:absolute;left:0;text-align:left;margin-left:0;margin-top:0;width:36.75pt;height:22.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xEwQIAAK8FAAAOAAAAZHJzL2Uyb0RvYy54bWysVEtu2zAQ3RfoHQjuFX0iy5IQOUgsqyiQ&#10;foC0B6AlyiIqkQLJWE6LbNsbdNVN9z1XztEhZdn5bIq2WhAjcvg4b97MnJ3vuhZtqVRM8Az7Jx5G&#10;lJeiYnyT4Y8fCifGSGnCK9IKTjN8SxU+X7x8cTb0KQ1EI9qKSgQgXKVDn+FG6z51XVU2tCPqRPSU&#10;w2EtZEc0/MqNW0kyAHrXuoHnRe4gZNVLUVKlYDcfD/HC4tc1LfW7ulZUozbDEJu2q7Tr2qzu4oyk&#10;G0n6hpX7MMhfRNERxuHRA1RONEE3kj2D6lgphRK1PilF54q6ZiW1HICN7z1hc92QnloukBzVH9Kk&#10;/h9s+Xb7XiJWZfgUI046kOj++7f7H7/uf35F/tzkZ+hVCm7XPTjq3aXYgc6Wq+qvRPlJIS6WDeEb&#10;eiGlGBpKKojPNzfdB1dHHGVA1sMbUcFD5EYLC7SrZWeSB+lAgA463R60oTuNStgMo2gezDAq4SiI&#10;Z/OZ1c4l6XS5l0q/oqJDxsiwBOktONleKW2CIenkYt7iomBta+Vv+aMNcBx34Gm4as5MEFbNL4mX&#10;rOJVHDphEK2c0Mtz56JYhk5U+PNZfpovl7l/Z971w7RhVUW5eWaqLD/8M+X2NT7WxKG2lGhZZeBM&#10;SEpu1stWoi2Byi7sZ1MOJ0c393EYNgnA5QklPwi9yyBxiiieO2ERzpxk7sWO5yeXSeSFSZgXjyld&#10;MU7/nRIaMpzMQFNL5xj0E26e/Z5zI2nHNMyOlnUZjg9OJDUVuOKVlVYT1o72g1SY8I+pALknoW29&#10;mhIdi1Xv1jvbGsHUBmtR3UIBSwEFBlUKcw+MRsjPGA0wQzLMYchh1L7m0AJm3EyGnIz1ZBBewsUM&#10;a4xGc6nHsXTTS7ZpAHdqsgtok4LZEjb9NMawby6YCpbJfoKZsfPw33od5+ziNwAAAP//AwBQSwME&#10;FAAGAAgAAAAhAImD2XnZAAAAAwEAAA8AAABkcnMvZG93bnJldi54bWxMj81OwzAQhO9IvIO1SNyo&#10;Q6E/CnGqqhIXbpSqErdtvI0j7HVku2ny9hgucFlpNKOZb6vN6KwYKMTOs4LHWQGCuPG641bB4eP1&#10;YQ0iJmSN1jMpmCjCpr69qbDU/srvNOxTK3IJxxIVmJT6UsrYGHIYZ74nzt7ZB4cpy9BKHfCay52V&#10;86JYSocd5wWDPe0MNV/7i1OwGo+e+kg7+jwPTTDdtLZvk1L3d+P2BUSiMf2F4Qc/o0OdmU7+wjoK&#10;qyA/kn5v9lZPCxAnBc+LAmRdyf/s9TcAAAD//wMAUEsBAi0AFAAGAAgAAAAhALaDOJL+AAAA4QEA&#10;ABMAAAAAAAAAAAAAAAAAAAAAAFtDb250ZW50X1R5cGVzXS54bWxQSwECLQAUAAYACAAAACEAOP0h&#10;/9YAAACUAQAACwAAAAAAAAAAAAAAAAAvAQAAX3JlbHMvLnJlbHNQSwECLQAUAAYACAAAACEAU2is&#10;RMECAACvBQAADgAAAAAAAAAAAAAAAAAuAgAAZHJzL2Uyb0RvYy54bWxQSwECLQAUAAYACAAAACEA&#10;iYPZedkAAAADAQAADwAAAAAAAAAAAAAAAAAbBQAAZHJzL2Rvd25yZXYueG1sUEsFBgAAAAAEAAQA&#10;8wAAACEGAAAAAA==&#10;" filled="f" stroked="f">
              <v:textbox style="mso-fit-shape-to-text:t" inset="0,0,0,0">
                <w:txbxContent>
                  <w:p w:rsidR="002E727C" w:rsidRDefault="002E727C"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A1282F">
                      <w:rPr>
                        <w:noProof/>
                      </w:rPr>
                      <w:t>- 33 -</w:t>
                    </w:r>
                    <w:r>
                      <w:rPr>
                        <w:rFonts w:hint="eastAsia"/>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pPr>
      <w:ind w:firstLineChars="0" w:firstLine="0"/>
    </w:pPr>
    <w:r>
      <w:rPr>
        <w:noProof/>
      </w:rPr>
      <mc:AlternateContent>
        <mc:Choice Requires="wps">
          <w:drawing>
            <wp:anchor distT="0" distB="0" distL="114300" distR="114300" simplePos="0" relativeHeight="251658752" behindDoc="0" locked="0" layoutInCell="1" allowOverlap="1" wp14:anchorId="20F24754" wp14:editId="09A73896">
              <wp:simplePos x="0" y="0"/>
              <wp:positionH relativeFrom="margin">
                <wp:align>center</wp:align>
              </wp:positionH>
              <wp:positionV relativeFrom="paragraph">
                <wp:posOffset>-419100</wp:posOffset>
              </wp:positionV>
              <wp:extent cx="238125" cy="285750"/>
              <wp:effectExtent l="0" t="0" r="0" b="0"/>
              <wp:wrapNone/>
              <wp:docPr id="2"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27C" w:rsidRDefault="002E727C">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A1282F">
                            <w:rPr>
                              <w:noProof/>
                            </w:rPr>
                            <w:t>- 36 -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8" o:spid="_x0000_s1029" type="#_x0000_t202" style="position:absolute;left:0;text-align:left;margin-left:0;margin-top:-33pt;width:18.75pt;height:22.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rvwAIAAK8FAAAOAAAAZHJzL2Uyb0RvYy54bWysVEtu2zAQ3RfoHQjuFX0i25IQOUgsqyiQ&#10;foC0B6AlyiIqkQLJWEqLbNsbdNVN9z1XztEhZdn5bIq2WhAjcvg4b97MnJ0PbYN2VComeIr9Ew8j&#10;ygtRMr5N8ccPuRNhpDThJWkEpym+pQqfL1++OOu7hAaiFk1JJQIQrpK+S3GtdZe4ripq2hJ1IjrK&#10;4bASsiUafuXWLSXpAb1t3MDz5m4vZNlJUVClYDcbD/HS4lcVLfS7qlJUoybFEJu2q7Trxqzu8owk&#10;W0m6mhX7MMhfRNESxuHRA1RGNEE3kj2DalkhhRKVPilE64qqYgW1HICN7z1hc12TjloukBzVHdKk&#10;/h9s8Xb3XiJWpjjAiJMWJLr//u3+x6/7n1+RH5n89J1KwO26A0c9XIoBdLZcVXclik8KcbGqCd/S&#10;CylFX1NSQny+uek+uDriKAOy6d+IEh4iN1pYoKGSrUkepAMBOuh0e9CGDhoVsBmcRn4ww6iAoyCa&#10;LWZWO5ck0+VOKv2KihYZI8USpLfgZHeltAmGJJOLeYuLnDWNlb/hjzbAcdyBp+GqOTNBWDW/xF68&#10;jtZR6ITBfO2EXpY5F/kqdOa5v5hlp9lqlfl35l0/TGpWlpSbZ6bK8sM/U25f42NNHGpLiYaVBs6E&#10;pOR2s2ok2hGo7Nx+NuVwcnRzH4dhkwBcnlDyg9C7DGInn0cLJ8zDmRMvvMjx/PgynnthHGb5Y0pX&#10;jNN/p4T6FMcz0NTSOQb9hJtnv+fcSNIyDbOjYW2Ko4MTSUwFrnlppdWENaP9IBUm/GMqQO5JaFuv&#10;pkTHYtXDZrCtcTq1wUaUt1DAUkCBQZXC3AOjFvIzRj3MkBRzGHIYNa85tIAZN5MhJ2MzGYQXcDHF&#10;GqPRXOlxLN10km1rwJ2a7ALaJGe2hE0/jTHsmwumgmWyn2Bm7Dz8t17HObv8DQAA//8DAFBLAwQU&#10;AAYACAAAACEAtJFB6dsAAAAHAQAADwAAAGRycy9kb3ducmV2LnhtbEyPQU/DMAyF70j7D5EncdvS&#10;DdFNpemEJnHhxkBI3LLGayoSp0qyrv33mBPc/Pys9z7Xh8k7MWJMfSAFm3UBAqkNpqdOwcf7y2oP&#10;ImVNRrtAqGDGBIdmcVfryoQbveF4yp3gEEqVVmBzHiopU2vR67QOAxJ7lxC9zixjJ03UNw73Tm6L&#10;opRe98QNVg94tNh+n65ewW76DDgkPOLXZWyj7ee9e52Vul9Oz08gMk757xh+8RkdGmY6hyuZJJwC&#10;fiQrWJUlD2w/7B5BnHmx3RQgm1r+529+AAAA//8DAFBLAQItABQABgAIAAAAIQC2gziS/gAAAOEB&#10;AAATAAAAAAAAAAAAAAAAAAAAAABbQ29udGVudF9UeXBlc10ueG1sUEsBAi0AFAAGAAgAAAAhADj9&#10;If/WAAAAlAEAAAsAAAAAAAAAAAAAAAAALwEAAF9yZWxzLy5yZWxzUEsBAi0AFAAGAAgAAAAhAFOr&#10;Ou/AAgAArwUAAA4AAAAAAAAAAAAAAAAALgIAAGRycy9lMm9Eb2MueG1sUEsBAi0AFAAGAAgAAAAh&#10;ALSRQenbAAAABwEAAA8AAAAAAAAAAAAAAAAAGgUAAGRycy9kb3ducmV2LnhtbFBLBQYAAAAABAAE&#10;APMAAAAiBgAAAAA=&#10;" filled="f" stroked="f">
              <v:textbox style="mso-fit-shape-to-text:t" inset="0,0,0,0">
                <w:txbxContent>
                  <w:p w:rsidR="002E727C" w:rsidRDefault="002E727C">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A1282F">
                      <w:rPr>
                        <w:noProof/>
                      </w:rPr>
                      <w:t>- 36 -</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rsidP="00DA1EC3">
    <w:pPr>
      <w:ind w:firstLine="480"/>
    </w:pPr>
    <w:r>
      <w:rPr>
        <w:noProof/>
      </w:rPr>
      <mc:AlternateContent>
        <mc:Choice Requires="wps">
          <w:drawing>
            <wp:anchor distT="0" distB="0" distL="114300" distR="114300" simplePos="0" relativeHeight="251659776" behindDoc="0" locked="0" layoutInCell="1" allowOverlap="1" wp14:anchorId="0878362D" wp14:editId="06C31393">
              <wp:simplePos x="0" y="0"/>
              <wp:positionH relativeFrom="margin">
                <wp:align>center</wp:align>
              </wp:positionH>
              <wp:positionV relativeFrom="paragraph">
                <wp:posOffset>-381000</wp:posOffset>
              </wp:positionV>
              <wp:extent cx="1828800" cy="1828800"/>
              <wp:effectExtent l="0" t="0" r="0" b="0"/>
              <wp:wrapNone/>
              <wp:docPr id="1"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27C" w:rsidRDefault="002E727C">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A1282F">
                            <w:rPr>
                              <w:noProof/>
                            </w:rPr>
                            <w:t>- 45 -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0" o:spid="_x0000_s1030" type="#_x0000_t202" style="position:absolute;left:0;text-align:left;margin-left:0;margin-top:-30pt;width:2in;height:2in;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ugIAALEFAAAOAAAAZHJzL2Uyb0RvYy54bWysVMtu1DAU3SPxD5b3aR5kpknUTNVOJgip&#10;PKTCB3gSZ2KR2JHtTlIQW/gDVmzY8139Dq6dyTzaDQK8sK7t63Nf596Ly6Ft0JZKxQRPsX/mYUR5&#10;IUrGNyn+8D53IoyUJrwkjeA0xfdU4cvF82cXfZfQQNSiKalEAMJV0ncprrXuEtdVRU1bos5ERzk8&#10;VkK2RMNRbtxSkh7Q28YNPG/u9kKWnRQFVQpus/ERLyx+VdFCv60qRTVqUgy+abtLu6/N7i4uSLKR&#10;pKtZsXOD/IUXLWEcjO6hMqIJupPsCVTLCimUqPRZIVpXVBUrqI0BovG9R9Hc1qSjNhZIjur2aVL/&#10;D7Z4s30nESuhdhhx0kKJHr5/e/jx6+HnVxTY/PSdSkDttgNFPVyLweiaWFV3I4qPCnGxrAnf0Csp&#10;RV9TUoJ/vsmse/TVVETBFwBZ969FCYbInRYWaKhkawAhHQjQoU73+9rQQaPCmIyCKPLgqYC36WBs&#10;kGT63kmlX1LRIiOkWELxLTzZ3ig9qk4qxhoXOWsaS4CGn1wA5ngDxuGreTNu2Hp+jr14Fa2i0AmD&#10;+coJvSxzrvJl6Mxz/3yWvciWy8z/Yuz6YVKzsqTcmJm45Yd/Vrsdy0dW7NmlRMNKA2dcUnKzXjYS&#10;bQlwO7fLJh1eDmruqRs2XxDLo5D8IPSug9jJ59G5E+bhzInPvcjx/Pg6nnthHGb5aUg3jNN/Dwn1&#10;KY5nwWxk08HpR7F5dj2NjSQt0zA9GtamGLgBa+xnw8EVL21pNWHNKB+lwrh/SAWUeyq0Zawh6UhX&#10;PawH2xyhATYEXovyHigsBRAMyAiTD4RayE8Y9TBFUsxhzGHUvOLQBGbgTIKchPUkEF7AxxRrjEZx&#10;qcfBdNdJtqkBd2qzK2iUnFkKH3zYtRfMBRvJboaZwXN8tlqHSbv4DQAA//8DAFBLAwQUAAYACAAA&#10;ACEAdvwKT9kAAAAIAQAADwAAAGRycy9kb3ducmV2LnhtbEyPwWrDMBBE74X+g9hCb4lcH1LjWg4l&#10;kEtuTUqhN8XaWKbSykiKY/99t6f09pYZZmea7eydmDCmIZCCl3UBAqkLZqBewedpv6pApKzJaBcI&#10;FSyYYNs+PjS6NuFGHzgdcy84hFKtFdicx1rK1Fn0Oq3DiMTaJUSvM5+xlybqG4d7J8ui2EivB+IP&#10;Vo+4s9j9HK9ewev8FXBMuMPvy9RFOyyVOyxKPT/N728gMs75boa/+lwdWu50DlcySTgFPCQrWG0K&#10;BpbLqmI4M5QMsm3k/wHtLwAAAP//AwBQSwECLQAUAAYACAAAACEAtoM4kv4AAADhAQAAEwAAAAAA&#10;AAAAAAAAAAAAAAAAW0NvbnRlbnRfVHlwZXNdLnhtbFBLAQItABQABgAIAAAAIQA4/SH/1gAAAJQB&#10;AAALAAAAAAAAAAAAAAAAAC8BAABfcmVscy8ucmVsc1BLAQItABQABgAIAAAAIQB7kP/+ugIAALEF&#10;AAAOAAAAAAAAAAAAAAAAAC4CAABkcnMvZTJvRG9jLnhtbFBLAQItABQABgAIAAAAIQB2/ApP2QAA&#10;AAgBAAAPAAAAAAAAAAAAAAAAABQFAABkcnMvZG93bnJldi54bWxQSwUGAAAAAAQABADzAAAAGgYA&#10;AAAA&#10;" filled="f" stroked="f">
              <v:textbox style="mso-fit-shape-to-text:t" inset="0,0,0,0">
                <w:txbxContent>
                  <w:p w:rsidR="002E727C" w:rsidRDefault="002E727C">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A1282F">
                      <w:rPr>
                        <w:noProof/>
                      </w:rPr>
                      <w:t>- 45 -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891" w:rsidRDefault="00FB5891" w:rsidP="00DA1EC3">
      <w:pPr>
        <w:spacing w:before="0" w:line="240" w:lineRule="auto"/>
        <w:ind w:firstLine="480"/>
      </w:pPr>
      <w:r>
        <w:separator/>
      </w:r>
    </w:p>
  </w:footnote>
  <w:footnote w:type="continuationSeparator" w:id="0">
    <w:p w:rsidR="00FB5891" w:rsidRDefault="00FB5891" w:rsidP="00DA1EC3">
      <w:pPr>
        <w:spacing w:before="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rsidP="00DE70B3">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rsidP="00DE70B3">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rsidP="00DE70B3">
    <w:pPr>
      <w:pStyle w:val="a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7C" w:rsidRDefault="002E727C">
    <w:pPr>
      <w:pStyle w:val="a6"/>
      <w:ind w:firstLineChars="0" w:firstLine="0"/>
      <w:rPr>
        <w:u w:val="single"/>
      </w:rPr>
    </w:pPr>
    <w:r>
      <w:rPr>
        <w:rFonts w:hint="eastAsia"/>
        <w:u w:val="single"/>
      </w:rPr>
      <w:t>香格里拉市</w:t>
    </w:r>
    <w:proofErr w:type="gramStart"/>
    <w:r>
      <w:rPr>
        <w:rFonts w:hint="eastAsia"/>
        <w:u w:val="single"/>
      </w:rPr>
      <w:t>下只恩水电站</w:t>
    </w:r>
    <w:proofErr w:type="gramEnd"/>
    <w:r>
      <w:rPr>
        <w:rFonts w:hint="eastAsia"/>
        <w:u w:val="single"/>
      </w:rPr>
      <w:t>水土保持监测竣工总结报告</w:t>
    </w:r>
    <w:r>
      <w:rPr>
        <w:rFonts w:hint="eastAsia"/>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78FF9E"/>
    <w:multiLevelType w:val="multilevel"/>
    <w:tmpl w:val="A978FF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32A7AF2D"/>
    <w:multiLevelType w:val="multilevel"/>
    <w:tmpl w:val="32A7AF2D"/>
    <w:lvl w:ilvl="0">
      <w:start w:val="9"/>
      <w:numFmt w:val="decimal"/>
      <w:lvlText w:val="%1"/>
      <w:lvlJc w:val="left"/>
      <w:pPr>
        <w:ind w:left="1248" w:hanging="489"/>
      </w:pPr>
      <w:rPr>
        <w:rFonts w:hint="default"/>
        <w:lang w:val="zh-CN" w:eastAsia="zh-CN" w:bidi="zh-CN"/>
      </w:rPr>
    </w:lvl>
    <w:lvl w:ilvl="1">
      <w:start w:val="1"/>
      <w:numFmt w:val="decimal"/>
      <w:lvlText w:val="%1.%2"/>
      <w:lvlJc w:val="left"/>
      <w:pPr>
        <w:ind w:left="1248" w:hanging="489"/>
      </w:pPr>
      <w:rPr>
        <w:rFonts w:ascii="Times New Roman" w:eastAsia="Times New Roman" w:hAnsi="Times New Roman" w:cs="Times New Roman" w:hint="default"/>
        <w:b/>
        <w:bCs/>
        <w:spacing w:val="-1"/>
        <w:w w:val="100"/>
        <w:sz w:val="32"/>
        <w:szCs w:val="32"/>
        <w:lang w:val="zh-CN" w:eastAsia="zh-CN" w:bidi="zh-CN"/>
      </w:rPr>
    </w:lvl>
    <w:lvl w:ilvl="2">
      <w:start w:val="1"/>
      <w:numFmt w:val="decimal"/>
      <w:lvlText w:val="（%3）"/>
      <w:lvlJc w:val="left"/>
      <w:pPr>
        <w:ind w:left="760" w:hanging="604"/>
      </w:pPr>
      <w:rPr>
        <w:rFonts w:ascii="宋体" w:eastAsia="宋体" w:hAnsi="宋体" w:cs="宋体" w:hint="default"/>
        <w:spacing w:val="0"/>
        <w:w w:val="100"/>
        <w:sz w:val="22"/>
        <w:szCs w:val="22"/>
        <w:lang w:val="zh-CN" w:eastAsia="zh-CN" w:bidi="zh-CN"/>
      </w:rPr>
    </w:lvl>
    <w:lvl w:ilvl="3">
      <w:numFmt w:val="bullet"/>
      <w:lvlText w:val="•"/>
      <w:lvlJc w:val="left"/>
      <w:pPr>
        <w:ind w:left="3312" w:hanging="604"/>
      </w:pPr>
      <w:rPr>
        <w:rFonts w:hint="default"/>
        <w:lang w:val="zh-CN" w:eastAsia="zh-CN" w:bidi="zh-CN"/>
      </w:rPr>
    </w:lvl>
    <w:lvl w:ilvl="4">
      <w:numFmt w:val="bullet"/>
      <w:lvlText w:val="•"/>
      <w:lvlJc w:val="left"/>
      <w:pPr>
        <w:ind w:left="4348" w:hanging="604"/>
      </w:pPr>
      <w:rPr>
        <w:rFonts w:hint="default"/>
        <w:lang w:val="zh-CN" w:eastAsia="zh-CN" w:bidi="zh-CN"/>
      </w:rPr>
    </w:lvl>
    <w:lvl w:ilvl="5">
      <w:numFmt w:val="bullet"/>
      <w:lvlText w:val="•"/>
      <w:lvlJc w:val="left"/>
      <w:pPr>
        <w:ind w:left="5384" w:hanging="604"/>
      </w:pPr>
      <w:rPr>
        <w:rFonts w:hint="default"/>
        <w:lang w:val="zh-CN" w:eastAsia="zh-CN" w:bidi="zh-CN"/>
      </w:rPr>
    </w:lvl>
    <w:lvl w:ilvl="6">
      <w:numFmt w:val="bullet"/>
      <w:lvlText w:val="•"/>
      <w:lvlJc w:val="left"/>
      <w:pPr>
        <w:ind w:left="6420" w:hanging="604"/>
      </w:pPr>
      <w:rPr>
        <w:rFonts w:hint="default"/>
        <w:lang w:val="zh-CN" w:eastAsia="zh-CN" w:bidi="zh-CN"/>
      </w:rPr>
    </w:lvl>
    <w:lvl w:ilvl="7">
      <w:numFmt w:val="bullet"/>
      <w:lvlText w:val="•"/>
      <w:lvlJc w:val="left"/>
      <w:pPr>
        <w:ind w:left="7456" w:hanging="604"/>
      </w:pPr>
      <w:rPr>
        <w:rFonts w:hint="default"/>
        <w:lang w:val="zh-CN" w:eastAsia="zh-CN" w:bidi="zh-CN"/>
      </w:rPr>
    </w:lvl>
    <w:lvl w:ilvl="8">
      <w:numFmt w:val="bullet"/>
      <w:lvlText w:val="•"/>
      <w:lvlJc w:val="left"/>
      <w:pPr>
        <w:ind w:left="8492" w:hanging="604"/>
      </w:pPr>
      <w:rPr>
        <w:rFonts w:hint="default"/>
        <w:lang w:val="zh-CN" w:eastAsia="zh-CN" w:bidi="zh-CN"/>
      </w:rPr>
    </w:lvl>
  </w:abstractNum>
  <w:abstractNum w:abstractNumId="2">
    <w:nsid w:val="62BE640F"/>
    <w:multiLevelType w:val="multilevel"/>
    <w:tmpl w:val="62BE640F"/>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HorizontalSpacing w:val="240"/>
  <w:drawingGridVerticalSpacing w:val="-7946"/>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C3"/>
    <w:rsid w:val="00007A84"/>
    <w:rsid w:val="0001542C"/>
    <w:rsid w:val="000B2394"/>
    <w:rsid w:val="000D525C"/>
    <w:rsid w:val="000D7BC3"/>
    <w:rsid w:val="001124A5"/>
    <w:rsid w:val="00121A19"/>
    <w:rsid w:val="00125A0A"/>
    <w:rsid w:val="00157AC8"/>
    <w:rsid w:val="001C3DD8"/>
    <w:rsid w:val="00227ACC"/>
    <w:rsid w:val="002375CA"/>
    <w:rsid w:val="00271B2B"/>
    <w:rsid w:val="0027572B"/>
    <w:rsid w:val="002E25DD"/>
    <w:rsid w:val="002E3E10"/>
    <w:rsid w:val="002E727C"/>
    <w:rsid w:val="002F061F"/>
    <w:rsid w:val="00343A14"/>
    <w:rsid w:val="003E06E5"/>
    <w:rsid w:val="003E1B25"/>
    <w:rsid w:val="003F0E7D"/>
    <w:rsid w:val="0040353B"/>
    <w:rsid w:val="00431BA8"/>
    <w:rsid w:val="00481BAF"/>
    <w:rsid w:val="004F1CD9"/>
    <w:rsid w:val="00511DD5"/>
    <w:rsid w:val="005433BE"/>
    <w:rsid w:val="00561158"/>
    <w:rsid w:val="005924E2"/>
    <w:rsid w:val="00594578"/>
    <w:rsid w:val="006772EA"/>
    <w:rsid w:val="006977CB"/>
    <w:rsid w:val="006A24B6"/>
    <w:rsid w:val="006A6906"/>
    <w:rsid w:val="006A6D5A"/>
    <w:rsid w:val="006A6FA9"/>
    <w:rsid w:val="006F7057"/>
    <w:rsid w:val="007434CC"/>
    <w:rsid w:val="007516AD"/>
    <w:rsid w:val="00756190"/>
    <w:rsid w:val="007C06F6"/>
    <w:rsid w:val="007D1DD8"/>
    <w:rsid w:val="00803B01"/>
    <w:rsid w:val="00824101"/>
    <w:rsid w:val="00840CF4"/>
    <w:rsid w:val="008415B0"/>
    <w:rsid w:val="0088355F"/>
    <w:rsid w:val="00894932"/>
    <w:rsid w:val="008B700E"/>
    <w:rsid w:val="008C245B"/>
    <w:rsid w:val="008C38E2"/>
    <w:rsid w:val="008F707A"/>
    <w:rsid w:val="00932AA5"/>
    <w:rsid w:val="009438EB"/>
    <w:rsid w:val="00947844"/>
    <w:rsid w:val="0095506D"/>
    <w:rsid w:val="009851EC"/>
    <w:rsid w:val="009872CD"/>
    <w:rsid w:val="00A1282F"/>
    <w:rsid w:val="00A406A1"/>
    <w:rsid w:val="00A52F9A"/>
    <w:rsid w:val="00A60AE4"/>
    <w:rsid w:val="00A94917"/>
    <w:rsid w:val="00AB1B09"/>
    <w:rsid w:val="00AC3CE0"/>
    <w:rsid w:val="00B01F1E"/>
    <w:rsid w:val="00B206AE"/>
    <w:rsid w:val="00B41B83"/>
    <w:rsid w:val="00B5698B"/>
    <w:rsid w:val="00B64549"/>
    <w:rsid w:val="00B675BE"/>
    <w:rsid w:val="00BA67EC"/>
    <w:rsid w:val="00CF09F0"/>
    <w:rsid w:val="00CF16D7"/>
    <w:rsid w:val="00D011C4"/>
    <w:rsid w:val="00D63CBE"/>
    <w:rsid w:val="00D71EDC"/>
    <w:rsid w:val="00DA1EC3"/>
    <w:rsid w:val="00DB0FE2"/>
    <w:rsid w:val="00DD2800"/>
    <w:rsid w:val="00DE70B3"/>
    <w:rsid w:val="00ED6765"/>
    <w:rsid w:val="00F141C3"/>
    <w:rsid w:val="00FB32DB"/>
    <w:rsid w:val="00FB5891"/>
    <w:rsid w:val="00FC0516"/>
    <w:rsid w:val="00FC3114"/>
    <w:rsid w:val="00FE6827"/>
    <w:rsid w:val="060C3C3B"/>
    <w:rsid w:val="0BC45128"/>
    <w:rsid w:val="0DB14F76"/>
    <w:rsid w:val="0E4C4693"/>
    <w:rsid w:val="17E70CF4"/>
    <w:rsid w:val="1EF27D75"/>
    <w:rsid w:val="200365D7"/>
    <w:rsid w:val="2A6C7404"/>
    <w:rsid w:val="2AC10830"/>
    <w:rsid w:val="34032470"/>
    <w:rsid w:val="47D03412"/>
    <w:rsid w:val="50F74817"/>
    <w:rsid w:val="52776D6E"/>
    <w:rsid w:val="54D945B2"/>
    <w:rsid w:val="57866791"/>
    <w:rsid w:val="58C245EA"/>
    <w:rsid w:val="599A6EDF"/>
    <w:rsid w:val="60441FFC"/>
    <w:rsid w:val="61AB15A6"/>
    <w:rsid w:val="64CD77B8"/>
    <w:rsid w:val="65D91891"/>
    <w:rsid w:val="6B1A0325"/>
    <w:rsid w:val="6FBD2371"/>
    <w:rsid w:val="71802850"/>
    <w:rsid w:val="739F6C40"/>
    <w:rsid w:val="753F299A"/>
    <w:rsid w:val="7B2A28BC"/>
    <w:rsid w:val="7E3E0DE3"/>
    <w:rsid w:val="7F9F50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1" w:qFormat="1"/>
    <w:lsdException w:name="heading 4"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07A"/>
    <w:pPr>
      <w:widowControl w:val="0"/>
      <w:spacing w:before="120" w:line="360" w:lineRule="auto"/>
      <w:ind w:firstLineChars="200" w:firstLine="803"/>
      <w:jc w:val="both"/>
    </w:pPr>
    <w:rPr>
      <w:kern w:val="2"/>
      <w:sz w:val="24"/>
      <w:szCs w:val="24"/>
    </w:rPr>
  </w:style>
  <w:style w:type="paragraph" w:styleId="1">
    <w:name w:val="heading 1"/>
    <w:basedOn w:val="a"/>
    <w:next w:val="a"/>
    <w:link w:val="1Char"/>
    <w:qFormat/>
    <w:pPr>
      <w:keepNext/>
      <w:keepLines/>
      <w:spacing w:after="100" w:line="600" w:lineRule="exact"/>
      <w:jc w:val="center"/>
      <w:outlineLvl w:val="0"/>
    </w:pPr>
    <w:rPr>
      <w:b/>
      <w:kern w:val="44"/>
      <w:sz w:val="44"/>
    </w:rPr>
  </w:style>
  <w:style w:type="paragraph" w:styleId="2">
    <w:name w:val="heading 2"/>
    <w:basedOn w:val="a"/>
    <w:next w:val="a"/>
    <w:link w:val="2Char"/>
    <w:qFormat/>
    <w:pPr>
      <w:keepNext/>
      <w:keepLines/>
      <w:tabs>
        <w:tab w:val="left" w:pos="576"/>
      </w:tabs>
      <w:snapToGrid w:val="0"/>
      <w:ind w:left="578" w:firstLineChars="0" w:firstLine="0"/>
      <w:outlineLvl w:val="1"/>
    </w:pPr>
    <w:rPr>
      <w:rFonts w:ascii="Arial" w:eastAsia="黑体" w:hAnsi="Arial"/>
      <w:b/>
      <w:bCs/>
      <w:sz w:val="32"/>
      <w:szCs w:val="32"/>
    </w:rPr>
  </w:style>
  <w:style w:type="paragraph" w:styleId="3">
    <w:name w:val="heading 3"/>
    <w:basedOn w:val="a"/>
    <w:next w:val="a"/>
    <w:link w:val="3Char"/>
    <w:uiPriority w:val="1"/>
    <w:qFormat/>
    <w:pPr>
      <w:spacing w:line="560" w:lineRule="exact"/>
      <w:ind w:firstLineChars="0" w:firstLine="0"/>
      <w:jc w:val="left"/>
      <w:outlineLvl w:val="2"/>
    </w:pPr>
    <w:rPr>
      <w:rFonts w:ascii="宋体" w:hAnsi="宋体" w:cs="宋体"/>
      <w:b/>
      <w:bCs/>
      <w:sz w:val="28"/>
      <w:szCs w:val="30"/>
      <w:lang w:val="zh-CN" w:bidi="zh-CN"/>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paragraph" w:styleId="5">
    <w:name w:val="heading 5"/>
    <w:basedOn w:val="a"/>
    <w:next w:val="a"/>
    <w:uiPriority w:val="1"/>
    <w:qFormat/>
    <w:pPr>
      <w:ind w:left="1322"/>
      <w:outlineLvl w:val="4"/>
    </w:pPr>
    <w:rPr>
      <w:rFonts w:ascii="宋体" w:hAnsi="宋体" w:cs="宋体"/>
      <w:b/>
      <w:bCs/>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w:eastAsia="宋体" w:hAnsi="Calibri"/>
      <w:b/>
      <w:kern w:val="44"/>
      <w:sz w:val="44"/>
    </w:rPr>
  </w:style>
  <w:style w:type="character" w:customStyle="1" w:styleId="2Char">
    <w:name w:val="标题 2 Char"/>
    <w:link w:val="2"/>
    <w:rPr>
      <w:rFonts w:ascii="Arial" w:eastAsia="黑体" w:hAnsi="Arial"/>
      <w:b/>
      <w:bCs/>
      <w:kern w:val="2"/>
      <w:sz w:val="32"/>
      <w:szCs w:val="32"/>
    </w:rPr>
  </w:style>
  <w:style w:type="character" w:customStyle="1" w:styleId="3Char">
    <w:name w:val="标题 3 Char"/>
    <w:link w:val="3"/>
    <w:uiPriority w:val="1"/>
    <w:rPr>
      <w:rFonts w:ascii="宋体" w:eastAsia="宋体" w:hAnsi="宋体" w:cs="宋体"/>
      <w:b/>
      <w:bCs/>
      <w:sz w:val="28"/>
      <w:szCs w:val="30"/>
      <w:lang w:val="zh-CN" w:bidi="zh-CN"/>
    </w:rPr>
  </w:style>
  <w:style w:type="paragraph" w:styleId="a3">
    <w:name w:val="Normal Indent"/>
    <w:basedOn w:val="a"/>
    <w:qFormat/>
    <w:pPr>
      <w:ind w:firstLine="420"/>
    </w:pPr>
  </w:style>
  <w:style w:type="paragraph" w:styleId="a4">
    <w:name w:val="Body Text"/>
    <w:basedOn w:val="a"/>
    <w:link w:val="Char"/>
    <w:uiPriority w:val="1"/>
    <w:qFormat/>
    <w:rPr>
      <w:rFonts w:ascii="宋体" w:hAnsi="宋体" w:cs="宋体"/>
      <w:lang w:val="zh-CN" w:bidi="zh-CN"/>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style>
  <w:style w:type="paragraph" w:styleId="20">
    <w:name w:val="toc 2"/>
    <w:basedOn w:val="a"/>
    <w:next w:val="a"/>
    <w:pPr>
      <w:ind w:leftChars="200" w:left="420"/>
    </w:p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2">
    <w:name w:val="WPSOffice手动目录 2"/>
    <w:pPr>
      <w:ind w:leftChars="200" w:left="200"/>
    </w:pPr>
  </w:style>
  <w:style w:type="paragraph" w:styleId="a8">
    <w:name w:val="List Paragraph"/>
    <w:basedOn w:val="a"/>
    <w:uiPriority w:val="1"/>
    <w:qFormat/>
    <w:pPr>
      <w:spacing w:before="1"/>
      <w:ind w:left="1640" w:firstLine="480"/>
    </w:pPr>
    <w:rPr>
      <w:rFonts w:ascii="宋体" w:hAnsi="宋体" w:cs="宋体"/>
      <w:lang w:val="zh-CN" w:bidi="zh-CN"/>
    </w:rPr>
  </w:style>
  <w:style w:type="paragraph" w:customStyle="1" w:styleId="TableParagraph">
    <w:name w:val="Table Paragraph"/>
    <w:basedOn w:val="a"/>
    <w:uiPriority w:val="1"/>
    <w:qFormat/>
    <w:pPr>
      <w:ind w:firstLineChars="0" w:firstLine="0"/>
      <w:jc w:val="center"/>
    </w:pPr>
    <w:rPr>
      <w:rFonts w:ascii="Times New Roman" w:eastAsia="仿宋" w:hAnsi="Times New Roman"/>
      <w:sz w:val="21"/>
      <w:lang w:val="zh-CN" w:bidi="zh-CN"/>
    </w:rPr>
  </w:style>
  <w:style w:type="paragraph" w:customStyle="1" w:styleId="WPSOffice1">
    <w:name w:val="WPSOffice手动目录 1"/>
  </w:style>
  <w:style w:type="paragraph" w:customStyle="1" w:styleId="Bodytext1">
    <w:name w:val="Body text|1"/>
    <w:basedOn w:val="a"/>
    <w:qFormat/>
    <w:pPr>
      <w:spacing w:after="110" w:line="470" w:lineRule="auto"/>
      <w:ind w:firstLine="400"/>
    </w:pPr>
    <w:rPr>
      <w:rFonts w:ascii="宋体" w:hAnsi="宋体" w:cs="宋体"/>
      <w:sz w:val="28"/>
      <w:szCs w:val="28"/>
      <w:lang w:val="zh-TW" w:eastAsia="zh-TW" w:bidi="zh-TW"/>
    </w:rPr>
  </w:style>
  <w:style w:type="paragraph" w:customStyle="1" w:styleId="Headerorfooter2">
    <w:name w:val="Header or footer|2"/>
    <w:basedOn w:val="a"/>
    <w:qFormat/>
    <w:rPr>
      <w:sz w:val="20"/>
      <w:szCs w:val="20"/>
      <w:lang w:val="zh-TW" w:eastAsia="zh-TW" w:bidi="zh-TW"/>
    </w:rPr>
  </w:style>
  <w:style w:type="paragraph" w:customStyle="1" w:styleId="Other1">
    <w:name w:val="Other|1"/>
    <w:basedOn w:val="a"/>
    <w:qFormat/>
    <w:rPr>
      <w:rFonts w:ascii="宋体" w:hAnsi="宋体" w:cs="宋体"/>
    </w:rPr>
  </w:style>
  <w:style w:type="paragraph" w:customStyle="1" w:styleId="Bodytext2">
    <w:name w:val="Body text|2"/>
    <w:basedOn w:val="a"/>
    <w:qFormat/>
    <w:pPr>
      <w:spacing w:after="40" w:line="627" w:lineRule="exact"/>
      <w:ind w:left="480" w:firstLine="660"/>
    </w:pPr>
    <w:rPr>
      <w:rFonts w:ascii="宋体" w:hAnsi="宋体" w:cs="宋体"/>
      <w:sz w:val="32"/>
      <w:szCs w:val="32"/>
      <w:lang w:val="zh-TW" w:eastAsia="zh-TW" w:bidi="zh-TW"/>
    </w:rPr>
  </w:style>
  <w:style w:type="paragraph" w:customStyle="1" w:styleId="Tablecaption1">
    <w:name w:val="Table caption|1"/>
    <w:basedOn w:val="a"/>
    <w:qFormat/>
    <w:pPr>
      <w:spacing w:line="627" w:lineRule="exact"/>
    </w:pPr>
    <w:rPr>
      <w:rFonts w:ascii="宋体" w:hAnsi="宋体" w:cs="宋体"/>
      <w:sz w:val="32"/>
      <w:szCs w:val="32"/>
      <w:lang w:val="zh-TW" w:eastAsia="zh-TW" w:bidi="zh-TW"/>
    </w:rPr>
  </w:style>
  <w:style w:type="paragraph" w:styleId="a9">
    <w:name w:val="Balloon Text"/>
    <w:basedOn w:val="a"/>
    <w:link w:val="Char0"/>
    <w:rsid w:val="00B206AE"/>
    <w:pPr>
      <w:spacing w:before="0" w:line="240" w:lineRule="auto"/>
    </w:pPr>
    <w:rPr>
      <w:sz w:val="18"/>
      <w:szCs w:val="18"/>
    </w:rPr>
  </w:style>
  <w:style w:type="character" w:customStyle="1" w:styleId="Char0">
    <w:name w:val="批注框文本 Char"/>
    <w:basedOn w:val="a0"/>
    <w:link w:val="a9"/>
    <w:rsid w:val="00B206AE"/>
    <w:rPr>
      <w:kern w:val="2"/>
      <w:sz w:val="18"/>
      <w:szCs w:val="18"/>
    </w:rPr>
  </w:style>
  <w:style w:type="character" w:customStyle="1" w:styleId="Char">
    <w:name w:val="正文文本 Char"/>
    <w:basedOn w:val="a0"/>
    <w:link w:val="a4"/>
    <w:uiPriority w:val="1"/>
    <w:rsid w:val="00A60AE4"/>
    <w:rPr>
      <w:rFonts w:ascii="宋体" w:hAnsi="宋体" w:cs="宋体"/>
      <w:kern w:val="2"/>
      <w:sz w:val="24"/>
      <w:szCs w:val="24"/>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1" w:qFormat="1"/>
    <w:lsdException w:name="heading 4"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07A"/>
    <w:pPr>
      <w:widowControl w:val="0"/>
      <w:spacing w:before="120" w:line="360" w:lineRule="auto"/>
      <w:ind w:firstLineChars="200" w:firstLine="803"/>
      <w:jc w:val="both"/>
    </w:pPr>
    <w:rPr>
      <w:kern w:val="2"/>
      <w:sz w:val="24"/>
      <w:szCs w:val="24"/>
    </w:rPr>
  </w:style>
  <w:style w:type="paragraph" w:styleId="1">
    <w:name w:val="heading 1"/>
    <w:basedOn w:val="a"/>
    <w:next w:val="a"/>
    <w:link w:val="1Char"/>
    <w:qFormat/>
    <w:pPr>
      <w:keepNext/>
      <w:keepLines/>
      <w:spacing w:after="100" w:line="600" w:lineRule="exact"/>
      <w:jc w:val="center"/>
      <w:outlineLvl w:val="0"/>
    </w:pPr>
    <w:rPr>
      <w:b/>
      <w:kern w:val="44"/>
      <w:sz w:val="44"/>
    </w:rPr>
  </w:style>
  <w:style w:type="paragraph" w:styleId="2">
    <w:name w:val="heading 2"/>
    <w:basedOn w:val="a"/>
    <w:next w:val="a"/>
    <w:link w:val="2Char"/>
    <w:qFormat/>
    <w:pPr>
      <w:keepNext/>
      <w:keepLines/>
      <w:tabs>
        <w:tab w:val="left" w:pos="576"/>
      </w:tabs>
      <w:snapToGrid w:val="0"/>
      <w:ind w:left="578" w:firstLineChars="0" w:firstLine="0"/>
      <w:outlineLvl w:val="1"/>
    </w:pPr>
    <w:rPr>
      <w:rFonts w:ascii="Arial" w:eastAsia="黑体" w:hAnsi="Arial"/>
      <w:b/>
      <w:bCs/>
      <w:sz w:val="32"/>
      <w:szCs w:val="32"/>
    </w:rPr>
  </w:style>
  <w:style w:type="paragraph" w:styleId="3">
    <w:name w:val="heading 3"/>
    <w:basedOn w:val="a"/>
    <w:next w:val="a"/>
    <w:link w:val="3Char"/>
    <w:uiPriority w:val="1"/>
    <w:qFormat/>
    <w:pPr>
      <w:spacing w:line="560" w:lineRule="exact"/>
      <w:ind w:firstLineChars="0" w:firstLine="0"/>
      <w:jc w:val="left"/>
      <w:outlineLvl w:val="2"/>
    </w:pPr>
    <w:rPr>
      <w:rFonts w:ascii="宋体" w:hAnsi="宋体" w:cs="宋体"/>
      <w:b/>
      <w:bCs/>
      <w:sz w:val="28"/>
      <w:szCs w:val="30"/>
      <w:lang w:val="zh-CN" w:bidi="zh-CN"/>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paragraph" w:styleId="5">
    <w:name w:val="heading 5"/>
    <w:basedOn w:val="a"/>
    <w:next w:val="a"/>
    <w:uiPriority w:val="1"/>
    <w:qFormat/>
    <w:pPr>
      <w:ind w:left="1322"/>
      <w:outlineLvl w:val="4"/>
    </w:pPr>
    <w:rPr>
      <w:rFonts w:ascii="宋体" w:hAnsi="宋体" w:cs="宋体"/>
      <w:b/>
      <w:bCs/>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w:eastAsia="宋体" w:hAnsi="Calibri"/>
      <w:b/>
      <w:kern w:val="44"/>
      <w:sz w:val="44"/>
    </w:rPr>
  </w:style>
  <w:style w:type="character" w:customStyle="1" w:styleId="2Char">
    <w:name w:val="标题 2 Char"/>
    <w:link w:val="2"/>
    <w:rPr>
      <w:rFonts w:ascii="Arial" w:eastAsia="黑体" w:hAnsi="Arial"/>
      <w:b/>
      <w:bCs/>
      <w:kern w:val="2"/>
      <w:sz w:val="32"/>
      <w:szCs w:val="32"/>
    </w:rPr>
  </w:style>
  <w:style w:type="character" w:customStyle="1" w:styleId="3Char">
    <w:name w:val="标题 3 Char"/>
    <w:link w:val="3"/>
    <w:uiPriority w:val="1"/>
    <w:rPr>
      <w:rFonts w:ascii="宋体" w:eastAsia="宋体" w:hAnsi="宋体" w:cs="宋体"/>
      <w:b/>
      <w:bCs/>
      <w:sz w:val="28"/>
      <w:szCs w:val="30"/>
      <w:lang w:val="zh-CN" w:bidi="zh-CN"/>
    </w:rPr>
  </w:style>
  <w:style w:type="paragraph" w:styleId="a3">
    <w:name w:val="Normal Indent"/>
    <w:basedOn w:val="a"/>
    <w:qFormat/>
    <w:pPr>
      <w:ind w:firstLine="420"/>
    </w:pPr>
  </w:style>
  <w:style w:type="paragraph" w:styleId="a4">
    <w:name w:val="Body Text"/>
    <w:basedOn w:val="a"/>
    <w:link w:val="Char"/>
    <w:uiPriority w:val="1"/>
    <w:qFormat/>
    <w:rPr>
      <w:rFonts w:ascii="宋体" w:hAnsi="宋体" w:cs="宋体"/>
      <w:lang w:val="zh-CN" w:bidi="zh-CN"/>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style>
  <w:style w:type="paragraph" w:styleId="20">
    <w:name w:val="toc 2"/>
    <w:basedOn w:val="a"/>
    <w:next w:val="a"/>
    <w:pPr>
      <w:ind w:leftChars="200" w:left="420"/>
    </w:p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2">
    <w:name w:val="WPSOffice手动目录 2"/>
    <w:pPr>
      <w:ind w:leftChars="200" w:left="200"/>
    </w:pPr>
  </w:style>
  <w:style w:type="paragraph" w:styleId="a8">
    <w:name w:val="List Paragraph"/>
    <w:basedOn w:val="a"/>
    <w:uiPriority w:val="1"/>
    <w:qFormat/>
    <w:pPr>
      <w:spacing w:before="1"/>
      <w:ind w:left="1640" w:firstLine="480"/>
    </w:pPr>
    <w:rPr>
      <w:rFonts w:ascii="宋体" w:hAnsi="宋体" w:cs="宋体"/>
      <w:lang w:val="zh-CN" w:bidi="zh-CN"/>
    </w:rPr>
  </w:style>
  <w:style w:type="paragraph" w:customStyle="1" w:styleId="TableParagraph">
    <w:name w:val="Table Paragraph"/>
    <w:basedOn w:val="a"/>
    <w:uiPriority w:val="1"/>
    <w:qFormat/>
    <w:pPr>
      <w:ind w:firstLineChars="0" w:firstLine="0"/>
      <w:jc w:val="center"/>
    </w:pPr>
    <w:rPr>
      <w:rFonts w:ascii="Times New Roman" w:eastAsia="仿宋" w:hAnsi="Times New Roman"/>
      <w:sz w:val="21"/>
      <w:lang w:val="zh-CN" w:bidi="zh-CN"/>
    </w:rPr>
  </w:style>
  <w:style w:type="paragraph" w:customStyle="1" w:styleId="WPSOffice1">
    <w:name w:val="WPSOffice手动目录 1"/>
  </w:style>
  <w:style w:type="paragraph" w:customStyle="1" w:styleId="Bodytext1">
    <w:name w:val="Body text|1"/>
    <w:basedOn w:val="a"/>
    <w:qFormat/>
    <w:pPr>
      <w:spacing w:after="110" w:line="470" w:lineRule="auto"/>
      <w:ind w:firstLine="400"/>
    </w:pPr>
    <w:rPr>
      <w:rFonts w:ascii="宋体" w:hAnsi="宋体" w:cs="宋体"/>
      <w:sz w:val="28"/>
      <w:szCs w:val="28"/>
      <w:lang w:val="zh-TW" w:eastAsia="zh-TW" w:bidi="zh-TW"/>
    </w:rPr>
  </w:style>
  <w:style w:type="paragraph" w:customStyle="1" w:styleId="Headerorfooter2">
    <w:name w:val="Header or footer|2"/>
    <w:basedOn w:val="a"/>
    <w:qFormat/>
    <w:rPr>
      <w:sz w:val="20"/>
      <w:szCs w:val="20"/>
      <w:lang w:val="zh-TW" w:eastAsia="zh-TW" w:bidi="zh-TW"/>
    </w:rPr>
  </w:style>
  <w:style w:type="paragraph" w:customStyle="1" w:styleId="Other1">
    <w:name w:val="Other|1"/>
    <w:basedOn w:val="a"/>
    <w:qFormat/>
    <w:rPr>
      <w:rFonts w:ascii="宋体" w:hAnsi="宋体" w:cs="宋体"/>
    </w:rPr>
  </w:style>
  <w:style w:type="paragraph" w:customStyle="1" w:styleId="Bodytext2">
    <w:name w:val="Body text|2"/>
    <w:basedOn w:val="a"/>
    <w:qFormat/>
    <w:pPr>
      <w:spacing w:after="40" w:line="627" w:lineRule="exact"/>
      <w:ind w:left="480" w:firstLine="660"/>
    </w:pPr>
    <w:rPr>
      <w:rFonts w:ascii="宋体" w:hAnsi="宋体" w:cs="宋体"/>
      <w:sz w:val="32"/>
      <w:szCs w:val="32"/>
      <w:lang w:val="zh-TW" w:eastAsia="zh-TW" w:bidi="zh-TW"/>
    </w:rPr>
  </w:style>
  <w:style w:type="paragraph" w:customStyle="1" w:styleId="Tablecaption1">
    <w:name w:val="Table caption|1"/>
    <w:basedOn w:val="a"/>
    <w:qFormat/>
    <w:pPr>
      <w:spacing w:line="627" w:lineRule="exact"/>
    </w:pPr>
    <w:rPr>
      <w:rFonts w:ascii="宋体" w:hAnsi="宋体" w:cs="宋体"/>
      <w:sz w:val="32"/>
      <w:szCs w:val="32"/>
      <w:lang w:val="zh-TW" w:eastAsia="zh-TW" w:bidi="zh-TW"/>
    </w:rPr>
  </w:style>
  <w:style w:type="paragraph" w:styleId="a9">
    <w:name w:val="Balloon Text"/>
    <w:basedOn w:val="a"/>
    <w:link w:val="Char0"/>
    <w:rsid w:val="00B206AE"/>
    <w:pPr>
      <w:spacing w:before="0" w:line="240" w:lineRule="auto"/>
    </w:pPr>
    <w:rPr>
      <w:sz w:val="18"/>
      <w:szCs w:val="18"/>
    </w:rPr>
  </w:style>
  <w:style w:type="character" w:customStyle="1" w:styleId="Char0">
    <w:name w:val="批注框文本 Char"/>
    <w:basedOn w:val="a0"/>
    <w:link w:val="a9"/>
    <w:rsid w:val="00B206AE"/>
    <w:rPr>
      <w:kern w:val="2"/>
      <w:sz w:val="18"/>
      <w:szCs w:val="18"/>
    </w:rPr>
  </w:style>
  <w:style w:type="character" w:customStyle="1" w:styleId="Char">
    <w:name w:val="正文文本 Char"/>
    <w:basedOn w:val="a0"/>
    <w:link w:val="a4"/>
    <w:uiPriority w:val="1"/>
    <w:rsid w:val="00A60AE4"/>
    <w:rPr>
      <w:rFonts w:ascii="宋体" w:hAnsi="宋体" w:cs="宋体"/>
      <w:kern w:val="2"/>
      <w:sz w:val="24"/>
      <w:szCs w:val="2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B4A67-C673-4DF6-B637-E69808FFD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52</Pages>
  <Words>4358</Words>
  <Characters>24841</Characters>
  <Application>Microsoft Office Word</Application>
  <DocSecurity>0</DocSecurity>
  <Lines>207</Lines>
  <Paragraphs>58</Paragraphs>
  <ScaleCrop>false</ScaleCrop>
  <Company>china</Company>
  <LinksUpToDate>false</LinksUpToDate>
  <CharactersWithSpaces>29141</CharactersWithSpaces>
  <SharedDoc>false</SharedDoc>
  <HLinks>
    <vt:vector size="270" baseType="variant">
      <vt:variant>
        <vt:i4>1769527</vt:i4>
      </vt:variant>
      <vt:variant>
        <vt:i4>266</vt:i4>
      </vt:variant>
      <vt:variant>
        <vt:i4>0</vt:i4>
      </vt:variant>
      <vt:variant>
        <vt:i4>5</vt:i4>
      </vt:variant>
      <vt:variant>
        <vt:lpwstr/>
      </vt:variant>
      <vt:variant>
        <vt:lpwstr>_Toc24588</vt:lpwstr>
      </vt:variant>
      <vt:variant>
        <vt:i4>1310772</vt:i4>
      </vt:variant>
      <vt:variant>
        <vt:i4>260</vt:i4>
      </vt:variant>
      <vt:variant>
        <vt:i4>0</vt:i4>
      </vt:variant>
      <vt:variant>
        <vt:i4>5</vt:i4>
      </vt:variant>
      <vt:variant>
        <vt:lpwstr/>
      </vt:variant>
      <vt:variant>
        <vt:lpwstr>_Toc1556</vt:lpwstr>
      </vt:variant>
      <vt:variant>
        <vt:i4>1048629</vt:i4>
      </vt:variant>
      <vt:variant>
        <vt:i4>254</vt:i4>
      </vt:variant>
      <vt:variant>
        <vt:i4>0</vt:i4>
      </vt:variant>
      <vt:variant>
        <vt:i4>5</vt:i4>
      </vt:variant>
      <vt:variant>
        <vt:lpwstr/>
      </vt:variant>
      <vt:variant>
        <vt:lpwstr>_Toc31664</vt:lpwstr>
      </vt:variant>
      <vt:variant>
        <vt:i4>1310773</vt:i4>
      </vt:variant>
      <vt:variant>
        <vt:i4>248</vt:i4>
      </vt:variant>
      <vt:variant>
        <vt:i4>0</vt:i4>
      </vt:variant>
      <vt:variant>
        <vt:i4>5</vt:i4>
      </vt:variant>
      <vt:variant>
        <vt:lpwstr/>
      </vt:variant>
      <vt:variant>
        <vt:lpwstr>_Toc23703</vt:lpwstr>
      </vt:variant>
      <vt:variant>
        <vt:i4>1179697</vt:i4>
      </vt:variant>
      <vt:variant>
        <vt:i4>242</vt:i4>
      </vt:variant>
      <vt:variant>
        <vt:i4>0</vt:i4>
      </vt:variant>
      <vt:variant>
        <vt:i4>5</vt:i4>
      </vt:variant>
      <vt:variant>
        <vt:lpwstr/>
      </vt:variant>
      <vt:variant>
        <vt:lpwstr>_Toc17020</vt:lpwstr>
      </vt:variant>
      <vt:variant>
        <vt:i4>1179697</vt:i4>
      </vt:variant>
      <vt:variant>
        <vt:i4>236</vt:i4>
      </vt:variant>
      <vt:variant>
        <vt:i4>0</vt:i4>
      </vt:variant>
      <vt:variant>
        <vt:i4>5</vt:i4>
      </vt:variant>
      <vt:variant>
        <vt:lpwstr/>
      </vt:variant>
      <vt:variant>
        <vt:lpwstr>_Toc1104</vt:lpwstr>
      </vt:variant>
      <vt:variant>
        <vt:i4>1769529</vt:i4>
      </vt:variant>
      <vt:variant>
        <vt:i4>230</vt:i4>
      </vt:variant>
      <vt:variant>
        <vt:i4>0</vt:i4>
      </vt:variant>
      <vt:variant>
        <vt:i4>5</vt:i4>
      </vt:variant>
      <vt:variant>
        <vt:lpwstr/>
      </vt:variant>
      <vt:variant>
        <vt:lpwstr>_Toc15894</vt:lpwstr>
      </vt:variant>
      <vt:variant>
        <vt:i4>1245233</vt:i4>
      </vt:variant>
      <vt:variant>
        <vt:i4>224</vt:i4>
      </vt:variant>
      <vt:variant>
        <vt:i4>0</vt:i4>
      </vt:variant>
      <vt:variant>
        <vt:i4>5</vt:i4>
      </vt:variant>
      <vt:variant>
        <vt:lpwstr/>
      </vt:variant>
      <vt:variant>
        <vt:lpwstr>_Toc17030</vt:lpwstr>
      </vt:variant>
      <vt:variant>
        <vt:i4>1376306</vt:i4>
      </vt:variant>
      <vt:variant>
        <vt:i4>218</vt:i4>
      </vt:variant>
      <vt:variant>
        <vt:i4>0</vt:i4>
      </vt:variant>
      <vt:variant>
        <vt:i4>5</vt:i4>
      </vt:variant>
      <vt:variant>
        <vt:lpwstr/>
      </vt:variant>
      <vt:variant>
        <vt:lpwstr>_Toc27059</vt:lpwstr>
      </vt:variant>
      <vt:variant>
        <vt:i4>1507379</vt:i4>
      </vt:variant>
      <vt:variant>
        <vt:i4>212</vt:i4>
      </vt:variant>
      <vt:variant>
        <vt:i4>0</vt:i4>
      </vt:variant>
      <vt:variant>
        <vt:i4>5</vt:i4>
      </vt:variant>
      <vt:variant>
        <vt:lpwstr/>
      </vt:variant>
      <vt:variant>
        <vt:lpwstr>_Toc1020</vt:lpwstr>
      </vt:variant>
      <vt:variant>
        <vt:i4>1572919</vt:i4>
      </vt:variant>
      <vt:variant>
        <vt:i4>206</vt:i4>
      </vt:variant>
      <vt:variant>
        <vt:i4>0</vt:i4>
      </vt:variant>
      <vt:variant>
        <vt:i4>5</vt:i4>
      </vt:variant>
      <vt:variant>
        <vt:lpwstr/>
      </vt:variant>
      <vt:variant>
        <vt:lpwstr>_Toc3649</vt:lpwstr>
      </vt:variant>
      <vt:variant>
        <vt:i4>1245237</vt:i4>
      </vt:variant>
      <vt:variant>
        <vt:i4>200</vt:i4>
      </vt:variant>
      <vt:variant>
        <vt:i4>0</vt:i4>
      </vt:variant>
      <vt:variant>
        <vt:i4>5</vt:i4>
      </vt:variant>
      <vt:variant>
        <vt:lpwstr/>
      </vt:variant>
      <vt:variant>
        <vt:lpwstr>_Toc25712</vt:lpwstr>
      </vt:variant>
      <vt:variant>
        <vt:i4>1179701</vt:i4>
      </vt:variant>
      <vt:variant>
        <vt:i4>194</vt:i4>
      </vt:variant>
      <vt:variant>
        <vt:i4>0</vt:i4>
      </vt:variant>
      <vt:variant>
        <vt:i4>5</vt:i4>
      </vt:variant>
      <vt:variant>
        <vt:lpwstr/>
      </vt:variant>
      <vt:variant>
        <vt:lpwstr>_Toc23762</vt:lpwstr>
      </vt:variant>
      <vt:variant>
        <vt:i4>1441843</vt:i4>
      </vt:variant>
      <vt:variant>
        <vt:i4>188</vt:i4>
      </vt:variant>
      <vt:variant>
        <vt:i4>0</vt:i4>
      </vt:variant>
      <vt:variant>
        <vt:i4>5</vt:i4>
      </vt:variant>
      <vt:variant>
        <vt:lpwstr/>
      </vt:variant>
      <vt:variant>
        <vt:lpwstr>_Toc31004</vt:lpwstr>
      </vt:variant>
      <vt:variant>
        <vt:i4>1179702</vt:i4>
      </vt:variant>
      <vt:variant>
        <vt:i4>182</vt:i4>
      </vt:variant>
      <vt:variant>
        <vt:i4>0</vt:i4>
      </vt:variant>
      <vt:variant>
        <vt:i4>5</vt:i4>
      </vt:variant>
      <vt:variant>
        <vt:lpwstr/>
      </vt:variant>
      <vt:variant>
        <vt:lpwstr>_Toc15707</vt:lpwstr>
      </vt:variant>
      <vt:variant>
        <vt:i4>1245238</vt:i4>
      </vt:variant>
      <vt:variant>
        <vt:i4>176</vt:i4>
      </vt:variant>
      <vt:variant>
        <vt:i4>0</vt:i4>
      </vt:variant>
      <vt:variant>
        <vt:i4>5</vt:i4>
      </vt:variant>
      <vt:variant>
        <vt:lpwstr/>
      </vt:variant>
      <vt:variant>
        <vt:lpwstr>_Toc14705</vt:lpwstr>
      </vt:variant>
      <vt:variant>
        <vt:i4>2490373</vt:i4>
      </vt:variant>
      <vt:variant>
        <vt:i4>170</vt:i4>
      </vt:variant>
      <vt:variant>
        <vt:i4>0</vt:i4>
      </vt:variant>
      <vt:variant>
        <vt:i4>5</vt:i4>
      </vt:variant>
      <vt:variant>
        <vt:lpwstr/>
      </vt:variant>
      <vt:variant>
        <vt:lpwstr>_Toc512</vt:lpwstr>
      </vt:variant>
      <vt:variant>
        <vt:i4>1835060</vt:i4>
      </vt:variant>
      <vt:variant>
        <vt:i4>164</vt:i4>
      </vt:variant>
      <vt:variant>
        <vt:i4>0</vt:i4>
      </vt:variant>
      <vt:variant>
        <vt:i4>5</vt:i4>
      </vt:variant>
      <vt:variant>
        <vt:lpwstr/>
      </vt:variant>
      <vt:variant>
        <vt:lpwstr>_Toc2863</vt:lpwstr>
      </vt:variant>
      <vt:variant>
        <vt:i4>1376307</vt:i4>
      </vt:variant>
      <vt:variant>
        <vt:i4>158</vt:i4>
      </vt:variant>
      <vt:variant>
        <vt:i4>0</vt:i4>
      </vt:variant>
      <vt:variant>
        <vt:i4>5</vt:i4>
      </vt:variant>
      <vt:variant>
        <vt:lpwstr/>
      </vt:variant>
      <vt:variant>
        <vt:lpwstr>_Toc4674</vt:lpwstr>
      </vt:variant>
      <vt:variant>
        <vt:i4>1048634</vt:i4>
      </vt:variant>
      <vt:variant>
        <vt:i4>152</vt:i4>
      </vt:variant>
      <vt:variant>
        <vt:i4>0</vt:i4>
      </vt:variant>
      <vt:variant>
        <vt:i4>5</vt:i4>
      </vt:variant>
      <vt:variant>
        <vt:lpwstr/>
      </vt:variant>
      <vt:variant>
        <vt:lpwstr>_Toc23843</vt:lpwstr>
      </vt:variant>
      <vt:variant>
        <vt:i4>1048624</vt:i4>
      </vt:variant>
      <vt:variant>
        <vt:i4>146</vt:i4>
      </vt:variant>
      <vt:variant>
        <vt:i4>0</vt:i4>
      </vt:variant>
      <vt:variant>
        <vt:i4>5</vt:i4>
      </vt:variant>
      <vt:variant>
        <vt:lpwstr/>
      </vt:variant>
      <vt:variant>
        <vt:lpwstr>_Toc25221</vt:lpwstr>
      </vt:variant>
      <vt:variant>
        <vt:i4>1048630</vt:i4>
      </vt:variant>
      <vt:variant>
        <vt:i4>140</vt:i4>
      </vt:variant>
      <vt:variant>
        <vt:i4>0</vt:i4>
      </vt:variant>
      <vt:variant>
        <vt:i4>5</vt:i4>
      </vt:variant>
      <vt:variant>
        <vt:lpwstr/>
      </vt:variant>
      <vt:variant>
        <vt:lpwstr>_Toc32557</vt:lpwstr>
      </vt:variant>
      <vt:variant>
        <vt:i4>1638449</vt:i4>
      </vt:variant>
      <vt:variant>
        <vt:i4>134</vt:i4>
      </vt:variant>
      <vt:variant>
        <vt:i4>0</vt:i4>
      </vt:variant>
      <vt:variant>
        <vt:i4>5</vt:i4>
      </vt:variant>
      <vt:variant>
        <vt:lpwstr/>
      </vt:variant>
      <vt:variant>
        <vt:lpwstr>_Toc7668</vt:lpwstr>
      </vt:variant>
      <vt:variant>
        <vt:i4>1703991</vt:i4>
      </vt:variant>
      <vt:variant>
        <vt:i4>128</vt:i4>
      </vt:variant>
      <vt:variant>
        <vt:i4>0</vt:i4>
      </vt:variant>
      <vt:variant>
        <vt:i4>5</vt:i4>
      </vt:variant>
      <vt:variant>
        <vt:lpwstr/>
      </vt:variant>
      <vt:variant>
        <vt:lpwstr>_Toc24599</vt:lpwstr>
      </vt:variant>
      <vt:variant>
        <vt:i4>1572915</vt:i4>
      </vt:variant>
      <vt:variant>
        <vt:i4>122</vt:i4>
      </vt:variant>
      <vt:variant>
        <vt:i4>0</vt:i4>
      </vt:variant>
      <vt:variant>
        <vt:i4>5</vt:i4>
      </vt:variant>
      <vt:variant>
        <vt:lpwstr/>
      </vt:variant>
      <vt:variant>
        <vt:lpwstr>_Toc16299</vt:lpwstr>
      </vt:variant>
      <vt:variant>
        <vt:i4>1179700</vt:i4>
      </vt:variant>
      <vt:variant>
        <vt:i4>116</vt:i4>
      </vt:variant>
      <vt:variant>
        <vt:i4>0</vt:i4>
      </vt:variant>
      <vt:variant>
        <vt:i4>5</vt:i4>
      </vt:variant>
      <vt:variant>
        <vt:lpwstr/>
      </vt:variant>
      <vt:variant>
        <vt:lpwstr>_Toc24618</vt:lpwstr>
      </vt:variant>
      <vt:variant>
        <vt:i4>2424836</vt:i4>
      </vt:variant>
      <vt:variant>
        <vt:i4>110</vt:i4>
      </vt:variant>
      <vt:variant>
        <vt:i4>0</vt:i4>
      </vt:variant>
      <vt:variant>
        <vt:i4>5</vt:i4>
      </vt:variant>
      <vt:variant>
        <vt:lpwstr/>
      </vt:variant>
      <vt:variant>
        <vt:lpwstr>_Toc424</vt:lpwstr>
      </vt:variant>
      <vt:variant>
        <vt:i4>1966128</vt:i4>
      </vt:variant>
      <vt:variant>
        <vt:i4>104</vt:i4>
      </vt:variant>
      <vt:variant>
        <vt:i4>0</vt:i4>
      </vt:variant>
      <vt:variant>
        <vt:i4>5</vt:i4>
      </vt:variant>
      <vt:variant>
        <vt:lpwstr/>
      </vt:variant>
      <vt:variant>
        <vt:lpwstr>_Toc20294</vt:lpwstr>
      </vt:variant>
      <vt:variant>
        <vt:i4>1441854</vt:i4>
      </vt:variant>
      <vt:variant>
        <vt:i4>98</vt:i4>
      </vt:variant>
      <vt:variant>
        <vt:i4>0</vt:i4>
      </vt:variant>
      <vt:variant>
        <vt:i4>5</vt:i4>
      </vt:variant>
      <vt:variant>
        <vt:lpwstr/>
      </vt:variant>
      <vt:variant>
        <vt:lpwstr>_Toc9071</vt:lpwstr>
      </vt:variant>
      <vt:variant>
        <vt:i4>1572920</vt:i4>
      </vt:variant>
      <vt:variant>
        <vt:i4>92</vt:i4>
      </vt:variant>
      <vt:variant>
        <vt:i4>0</vt:i4>
      </vt:variant>
      <vt:variant>
        <vt:i4>5</vt:i4>
      </vt:variant>
      <vt:variant>
        <vt:lpwstr/>
      </vt:variant>
      <vt:variant>
        <vt:lpwstr>_Toc16995</vt:lpwstr>
      </vt:variant>
      <vt:variant>
        <vt:i4>1245240</vt:i4>
      </vt:variant>
      <vt:variant>
        <vt:i4>86</vt:i4>
      </vt:variant>
      <vt:variant>
        <vt:i4>0</vt:i4>
      </vt:variant>
      <vt:variant>
        <vt:i4>5</vt:i4>
      </vt:variant>
      <vt:variant>
        <vt:lpwstr/>
      </vt:variant>
      <vt:variant>
        <vt:lpwstr>_Toc12968</vt:lpwstr>
      </vt:variant>
      <vt:variant>
        <vt:i4>1900596</vt:i4>
      </vt:variant>
      <vt:variant>
        <vt:i4>80</vt:i4>
      </vt:variant>
      <vt:variant>
        <vt:i4>0</vt:i4>
      </vt:variant>
      <vt:variant>
        <vt:i4>5</vt:i4>
      </vt:variant>
      <vt:variant>
        <vt:lpwstr/>
      </vt:variant>
      <vt:variant>
        <vt:lpwstr>_Toc7238</vt:lpwstr>
      </vt:variant>
      <vt:variant>
        <vt:i4>1310778</vt:i4>
      </vt:variant>
      <vt:variant>
        <vt:i4>74</vt:i4>
      </vt:variant>
      <vt:variant>
        <vt:i4>0</vt:i4>
      </vt:variant>
      <vt:variant>
        <vt:i4>5</vt:i4>
      </vt:variant>
      <vt:variant>
        <vt:lpwstr/>
      </vt:variant>
      <vt:variant>
        <vt:lpwstr>_Toc24876</vt:lpwstr>
      </vt:variant>
      <vt:variant>
        <vt:i4>1966133</vt:i4>
      </vt:variant>
      <vt:variant>
        <vt:i4>68</vt:i4>
      </vt:variant>
      <vt:variant>
        <vt:i4>0</vt:i4>
      </vt:variant>
      <vt:variant>
        <vt:i4>5</vt:i4>
      </vt:variant>
      <vt:variant>
        <vt:lpwstr/>
      </vt:variant>
      <vt:variant>
        <vt:lpwstr>_Toc28719</vt:lpwstr>
      </vt:variant>
      <vt:variant>
        <vt:i4>1835056</vt:i4>
      </vt:variant>
      <vt:variant>
        <vt:i4>62</vt:i4>
      </vt:variant>
      <vt:variant>
        <vt:i4>0</vt:i4>
      </vt:variant>
      <vt:variant>
        <vt:i4>5</vt:i4>
      </vt:variant>
      <vt:variant>
        <vt:lpwstr/>
      </vt:variant>
      <vt:variant>
        <vt:lpwstr>_Toc29227</vt:lpwstr>
      </vt:variant>
      <vt:variant>
        <vt:i4>1507381</vt:i4>
      </vt:variant>
      <vt:variant>
        <vt:i4>56</vt:i4>
      </vt:variant>
      <vt:variant>
        <vt:i4>0</vt:i4>
      </vt:variant>
      <vt:variant>
        <vt:i4>5</vt:i4>
      </vt:variant>
      <vt:variant>
        <vt:lpwstr/>
      </vt:variant>
      <vt:variant>
        <vt:lpwstr>_Toc10401</vt:lpwstr>
      </vt:variant>
      <vt:variant>
        <vt:i4>1310770</vt:i4>
      </vt:variant>
      <vt:variant>
        <vt:i4>50</vt:i4>
      </vt:variant>
      <vt:variant>
        <vt:i4>0</vt:i4>
      </vt:variant>
      <vt:variant>
        <vt:i4>5</vt:i4>
      </vt:variant>
      <vt:variant>
        <vt:lpwstr/>
      </vt:variant>
      <vt:variant>
        <vt:lpwstr>_Toc21027</vt:lpwstr>
      </vt:variant>
      <vt:variant>
        <vt:i4>1310773</vt:i4>
      </vt:variant>
      <vt:variant>
        <vt:i4>44</vt:i4>
      </vt:variant>
      <vt:variant>
        <vt:i4>0</vt:i4>
      </vt:variant>
      <vt:variant>
        <vt:i4>5</vt:i4>
      </vt:variant>
      <vt:variant>
        <vt:lpwstr/>
      </vt:variant>
      <vt:variant>
        <vt:lpwstr>_Toc12410</vt:lpwstr>
      </vt:variant>
      <vt:variant>
        <vt:i4>1441840</vt:i4>
      </vt:variant>
      <vt:variant>
        <vt:i4>38</vt:i4>
      </vt:variant>
      <vt:variant>
        <vt:i4>0</vt:i4>
      </vt:variant>
      <vt:variant>
        <vt:i4>5</vt:i4>
      </vt:variant>
      <vt:variant>
        <vt:lpwstr/>
      </vt:variant>
      <vt:variant>
        <vt:lpwstr>_Toc15148</vt:lpwstr>
      </vt:variant>
      <vt:variant>
        <vt:i4>1245239</vt:i4>
      </vt:variant>
      <vt:variant>
        <vt:i4>32</vt:i4>
      </vt:variant>
      <vt:variant>
        <vt:i4>0</vt:i4>
      </vt:variant>
      <vt:variant>
        <vt:i4>5</vt:i4>
      </vt:variant>
      <vt:variant>
        <vt:lpwstr/>
      </vt:variant>
      <vt:variant>
        <vt:lpwstr>_Toc10641</vt:lpwstr>
      </vt:variant>
      <vt:variant>
        <vt:i4>1048632</vt:i4>
      </vt:variant>
      <vt:variant>
        <vt:i4>26</vt:i4>
      </vt:variant>
      <vt:variant>
        <vt:i4>0</vt:i4>
      </vt:variant>
      <vt:variant>
        <vt:i4>5</vt:i4>
      </vt:variant>
      <vt:variant>
        <vt:lpwstr/>
      </vt:variant>
      <vt:variant>
        <vt:lpwstr>_Toc13947</vt:lpwstr>
      </vt:variant>
      <vt:variant>
        <vt:i4>1376305</vt:i4>
      </vt:variant>
      <vt:variant>
        <vt:i4>20</vt:i4>
      </vt:variant>
      <vt:variant>
        <vt:i4>0</vt:i4>
      </vt:variant>
      <vt:variant>
        <vt:i4>5</vt:i4>
      </vt:variant>
      <vt:variant>
        <vt:lpwstr/>
      </vt:variant>
      <vt:variant>
        <vt:lpwstr>_Toc15076</vt:lpwstr>
      </vt:variant>
      <vt:variant>
        <vt:i4>1572917</vt:i4>
      </vt:variant>
      <vt:variant>
        <vt:i4>14</vt:i4>
      </vt:variant>
      <vt:variant>
        <vt:i4>0</vt:i4>
      </vt:variant>
      <vt:variant>
        <vt:i4>5</vt:i4>
      </vt:variant>
      <vt:variant>
        <vt:lpwstr/>
      </vt:variant>
      <vt:variant>
        <vt:lpwstr>_Toc18473</vt:lpwstr>
      </vt:variant>
      <vt:variant>
        <vt:i4>1048630</vt:i4>
      </vt:variant>
      <vt:variant>
        <vt:i4>8</vt:i4>
      </vt:variant>
      <vt:variant>
        <vt:i4>0</vt:i4>
      </vt:variant>
      <vt:variant>
        <vt:i4>5</vt:i4>
      </vt:variant>
      <vt:variant>
        <vt:lpwstr/>
      </vt:variant>
      <vt:variant>
        <vt:lpwstr>_Toc12757</vt:lpwstr>
      </vt:variant>
      <vt:variant>
        <vt:i4>1900602</vt:i4>
      </vt:variant>
      <vt:variant>
        <vt:i4>2</vt:i4>
      </vt:variant>
      <vt:variant>
        <vt:i4>0</vt:i4>
      </vt:variant>
      <vt:variant>
        <vt:i4>5</vt:i4>
      </vt:variant>
      <vt:variant>
        <vt:lpwstr/>
      </vt:variant>
      <vt:variant>
        <vt:lpwstr>_Toc28829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AutoBVT</cp:lastModifiedBy>
  <cp:revision>63</cp:revision>
  <cp:lastPrinted>2021-09-06T00:35:00Z</cp:lastPrinted>
  <dcterms:created xsi:type="dcterms:W3CDTF">2021-09-04T05:04:00Z</dcterms:created>
  <dcterms:modified xsi:type="dcterms:W3CDTF">2021-09-10T04:20:00Z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681E7B6BEC584FBB87104352A1DFF569</vt:lpwstr>
  </property>
</Properties>
</file>